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8" w:type="dxa"/>
        <w:tblLook w:val="01E0" w:firstRow="1" w:lastRow="1" w:firstColumn="1" w:lastColumn="1" w:noHBand="0" w:noVBand="0"/>
      </w:tblPr>
      <w:tblGrid>
        <w:gridCol w:w="10188"/>
      </w:tblGrid>
      <w:tr w:rsidR="003C0E46" w:rsidRPr="0078006A" w14:paraId="0DEDE1B9" w14:textId="77777777" w:rsidTr="00D83D63">
        <w:tc>
          <w:tcPr>
            <w:tcW w:w="10188" w:type="dxa"/>
          </w:tcPr>
          <w:p w14:paraId="06B94DE4" w14:textId="390C6525" w:rsidR="003C0E46" w:rsidRPr="0078006A" w:rsidRDefault="003C0E46" w:rsidP="00D83D63">
            <w:pPr>
              <w:shd w:val="clear" w:color="auto" w:fill="FFFFFF"/>
              <w:spacing w:before="120"/>
              <w:rPr>
                <w:rFonts w:ascii="Arial" w:hAnsi="Arial" w:cs="Arial"/>
                <w:sz w:val="22"/>
              </w:rPr>
            </w:pPr>
            <w:r w:rsidRPr="0078006A">
              <w:rPr>
                <w:rFonts w:ascii="Arial" w:hAnsi="Arial" w:cs="Arial"/>
                <w:sz w:val="22"/>
              </w:rPr>
              <w:t xml:space="preserve">Mis à jour le </w:t>
            </w:r>
            <w:r w:rsidRPr="0078006A">
              <w:rPr>
                <w:rFonts w:ascii="Arial" w:hAnsi="Arial" w:cs="Arial"/>
                <w:sz w:val="22"/>
              </w:rPr>
              <w:fldChar w:fldCharType="begin"/>
            </w:r>
            <w:r w:rsidRPr="0078006A">
              <w:rPr>
                <w:rFonts w:ascii="Arial" w:hAnsi="Arial" w:cs="Arial"/>
                <w:sz w:val="22"/>
              </w:rPr>
              <w:instrText xml:space="preserve"> DATE  \@ "dd/MM/yyyy" </w:instrText>
            </w:r>
            <w:r w:rsidRPr="0078006A">
              <w:rPr>
                <w:rFonts w:ascii="Arial" w:hAnsi="Arial" w:cs="Arial"/>
                <w:sz w:val="22"/>
              </w:rPr>
              <w:fldChar w:fldCharType="separate"/>
            </w:r>
            <w:r w:rsidR="00A850EF">
              <w:rPr>
                <w:rFonts w:ascii="Arial" w:hAnsi="Arial" w:cs="Arial"/>
                <w:noProof/>
                <w:sz w:val="22"/>
              </w:rPr>
              <w:t>11/04/2025</w:t>
            </w:r>
            <w:r w:rsidRPr="0078006A">
              <w:rPr>
                <w:rFonts w:ascii="Arial" w:hAnsi="Arial" w:cs="Arial"/>
                <w:sz w:val="22"/>
              </w:rPr>
              <w:fldChar w:fldCharType="end"/>
            </w:r>
          </w:p>
        </w:tc>
      </w:tr>
      <w:tr w:rsidR="003C0E46" w:rsidRPr="0078006A" w14:paraId="53C0EC4F" w14:textId="77777777" w:rsidTr="004D2340">
        <w:trPr>
          <w:trHeight w:val="617"/>
        </w:trPr>
        <w:tc>
          <w:tcPr>
            <w:tcW w:w="10188" w:type="dxa"/>
            <w:shd w:val="clear" w:color="auto" w:fill="auto"/>
          </w:tcPr>
          <w:p w14:paraId="218A334A" w14:textId="77777777" w:rsidR="004D2340" w:rsidRPr="0078006A" w:rsidRDefault="004D2340" w:rsidP="004D2340">
            <w:pPr>
              <w:jc w:val="center"/>
              <w:rPr>
                <w:rFonts w:ascii="Arial" w:hAnsi="Arial" w:cs="Arial"/>
                <w:noProof/>
                <w:sz w:val="32"/>
                <w:szCs w:val="32"/>
              </w:rPr>
            </w:pPr>
            <w:r w:rsidRPr="0078006A">
              <w:rPr>
                <w:rFonts w:ascii="Arial" w:hAnsi="Arial" w:cs="Arial"/>
                <w:noProof/>
                <w:sz w:val="32"/>
                <w:szCs w:val="32"/>
              </w:rPr>
              <w:t xml:space="preserve">Directeur.rice adjoint.e de la voirie et des déplacements </w:t>
            </w:r>
          </w:p>
          <w:p w14:paraId="6F0BFC0D" w14:textId="77777777" w:rsidR="004D2340" w:rsidRPr="0078006A" w:rsidRDefault="004D2340" w:rsidP="004D2340">
            <w:pPr>
              <w:jc w:val="center"/>
              <w:rPr>
                <w:rFonts w:ascii="Arial" w:hAnsi="Arial" w:cs="Arial"/>
                <w:noProof/>
                <w:sz w:val="32"/>
                <w:szCs w:val="32"/>
              </w:rPr>
            </w:pPr>
            <w:r w:rsidRPr="0078006A">
              <w:rPr>
                <w:rFonts w:ascii="Arial" w:hAnsi="Arial" w:cs="Arial"/>
                <w:noProof/>
                <w:sz w:val="32"/>
                <w:szCs w:val="32"/>
              </w:rPr>
              <w:t xml:space="preserve">en charge de la Mission Espace Public </w:t>
            </w:r>
          </w:p>
          <w:p w14:paraId="66F4ADEB" w14:textId="43554B15" w:rsidR="003C0E46" w:rsidRPr="0078006A" w:rsidRDefault="003C0E46" w:rsidP="004D2340">
            <w:pPr>
              <w:jc w:val="center"/>
              <w:rPr>
                <w:rFonts w:ascii="Arial" w:hAnsi="Arial" w:cs="Arial"/>
                <w:i/>
                <w:iCs/>
                <w:sz w:val="22"/>
              </w:rPr>
            </w:pPr>
            <w:r w:rsidRPr="0078006A">
              <w:rPr>
                <w:rFonts w:ascii="Arial" w:hAnsi="Arial" w:cs="Arial"/>
                <w:i/>
                <w:iCs/>
                <w:sz w:val="22"/>
              </w:rPr>
              <w:t>Poste occupé par</w:t>
            </w:r>
            <w:r w:rsidR="00F25AF7" w:rsidRPr="0078006A">
              <w:rPr>
                <w:rFonts w:ascii="Arial" w:hAnsi="Arial" w:cs="Arial"/>
                <w:i/>
                <w:iCs/>
                <w:sz w:val="22"/>
              </w:rPr>
              <w:t> :</w:t>
            </w:r>
            <w:r w:rsidR="00936D06">
              <w:rPr>
                <w:rFonts w:ascii="Arial" w:hAnsi="Arial" w:cs="Arial"/>
                <w:i/>
                <w:iCs/>
                <w:sz w:val="22"/>
              </w:rPr>
              <w:t xml:space="preserve"> Florence Hanappe</w:t>
            </w:r>
            <w:r w:rsidR="004D2340" w:rsidRPr="0078006A">
              <w:rPr>
                <w:rFonts w:ascii="Arial" w:hAnsi="Arial" w:cs="Arial"/>
                <w:i/>
                <w:iCs/>
                <w:sz w:val="22"/>
              </w:rPr>
              <w:t xml:space="preserve"> vacant depuis le 1/4/2025</w:t>
            </w:r>
          </w:p>
        </w:tc>
      </w:tr>
    </w:tbl>
    <w:p w14:paraId="2B3667AB" w14:textId="77777777" w:rsidR="003C0E46" w:rsidRPr="0078006A" w:rsidRDefault="003C0E46" w:rsidP="003C0E46">
      <w:pPr>
        <w:rPr>
          <w:rFonts w:ascii="Arial" w:hAnsi="Arial" w:cs="Arial"/>
          <w:sz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168"/>
        <w:gridCol w:w="3023"/>
        <w:gridCol w:w="4521"/>
        <w:gridCol w:w="6"/>
      </w:tblGrid>
      <w:tr w:rsidR="003C0E46" w:rsidRPr="0078006A" w14:paraId="1EC6C456" w14:textId="77777777" w:rsidTr="0078006A">
        <w:trPr>
          <w:gridAfter w:val="1"/>
          <w:wAfter w:w="6" w:type="dxa"/>
          <w:trHeight w:val="961"/>
        </w:trPr>
        <w:tc>
          <w:tcPr>
            <w:tcW w:w="10337" w:type="dxa"/>
            <w:gridSpan w:val="4"/>
            <w:tcBorders>
              <w:bottom w:val="single" w:sz="4" w:space="0" w:color="auto"/>
            </w:tcBorders>
            <w:vAlign w:val="center"/>
          </w:tcPr>
          <w:p w14:paraId="6133E436" w14:textId="2E0E092C" w:rsidR="003C0E46" w:rsidRPr="0078006A" w:rsidRDefault="003C0E46" w:rsidP="00D83D63">
            <w:pPr>
              <w:shd w:val="clear" w:color="auto" w:fill="FFFFFF"/>
              <w:spacing w:before="120"/>
              <w:rPr>
                <w:rFonts w:ascii="Arial" w:hAnsi="Arial" w:cs="Arial"/>
                <w:b/>
                <w:sz w:val="22"/>
                <w:szCs w:val="22"/>
              </w:rPr>
            </w:pPr>
            <w:r w:rsidRPr="0078006A">
              <w:rPr>
                <w:rFonts w:ascii="Arial" w:hAnsi="Arial" w:cs="Arial"/>
                <w:sz w:val="22"/>
                <w:szCs w:val="22"/>
              </w:rPr>
              <w:t xml:space="preserve">Poste </w:t>
            </w:r>
            <w:proofErr w:type="spellStart"/>
            <w:r w:rsidRPr="0078006A">
              <w:rPr>
                <w:rFonts w:ascii="Arial" w:hAnsi="Arial" w:cs="Arial"/>
                <w:sz w:val="22"/>
                <w:szCs w:val="22"/>
              </w:rPr>
              <w:t>n°</w:t>
            </w:r>
            <w:r w:rsidRPr="0078006A">
              <w:rPr>
                <w:rFonts w:ascii="Arial" w:hAnsi="Arial" w:cs="Arial"/>
                <w:noProof/>
                <w:color w:val="FF0000"/>
                <w:sz w:val="22"/>
                <w:szCs w:val="22"/>
              </w:rPr>
              <w:t>XXXXXXXXXX</w:t>
            </w:r>
            <w:proofErr w:type="spellEnd"/>
            <w:r w:rsidRPr="0078006A">
              <w:rPr>
                <w:rFonts w:ascii="Arial" w:hAnsi="Arial" w:cs="Arial"/>
                <w:sz w:val="22"/>
                <w:szCs w:val="22"/>
              </w:rPr>
              <w:t xml:space="preserve"> – </w:t>
            </w:r>
            <w:r w:rsidRPr="0078006A">
              <w:rPr>
                <w:rFonts w:ascii="Arial" w:hAnsi="Arial" w:cs="Arial"/>
                <w:noProof/>
                <w:sz w:val="22"/>
                <w:szCs w:val="22"/>
              </w:rPr>
              <w:t>Pôle aménagement et développement durables</w:t>
            </w:r>
            <w:r w:rsidRPr="0078006A">
              <w:rPr>
                <w:rFonts w:ascii="Arial" w:hAnsi="Arial" w:cs="Arial"/>
                <w:sz w:val="22"/>
                <w:szCs w:val="22"/>
              </w:rPr>
              <w:t xml:space="preserve"> - </w:t>
            </w:r>
            <w:r w:rsidRPr="0078006A">
              <w:rPr>
                <w:rFonts w:ascii="Arial" w:hAnsi="Arial" w:cs="Arial"/>
                <w:noProof/>
                <w:sz w:val="22"/>
                <w:szCs w:val="22"/>
              </w:rPr>
              <w:t>Direction de la Voirie et des Déplacements</w:t>
            </w:r>
            <w:r w:rsidRPr="0078006A">
              <w:rPr>
                <w:rFonts w:ascii="Arial" w:hAnsi="Arial" w:cs="Arial"/>
                <w:sz w:val="22"/>
                <w:szCs w:val="22"/>
              </w:rPr>
              <w:t xml:space="preserve"> </w:t>
            </w:r>
          </w:p>
        </w:tc>
      </w:tr>
      <w:tr w:rsidR="003C0E46" w:rsidRPr="0078006A" w14:paraId="6CE4AE96" w14:textId="77777777" w:rsidTr="0078006A">
        <w:trPr>
          <w:gridAfter w:val="1"/>
          <w:wAfter w:w="6" w:type="dxa"/>
          <w:trHeight w:val="3517"/>
        </w:trPr>
        <w:tc>
          <w:tcPr>
            <w:tcW w:w="2793" w:type="dxa"/>
            <w:gridSpan w:val="2"/>
            <w:tcBorders>
              <w:top w:val="single" w:sz="4" w:space="0" w:color="auto"/>
            </w:tcBorders>
            <w:vAlign w:val="center"/>
          </w:tcPr>
          <w:p w14:paraId="4A66CD1E" w14:textId="77777777" w:rsidR="003C0E46" w:rsidRPr="0078006A" w:rsidRDefault="003C0E46" w:rsidP="00D83D63">
            <w:pPr>
              <w:shd w:val="clear" w:color="auto" w:fill="FFFFFF"/>
              <w:spacing w:before="120"/>
              <w:jc w:val="center"/>
              <w:rPr>
                <w:rFonts w:ascii="Arial" w:hAnsi="Arial" w:cs="Arial"/>
                <w:sz w:val="22"/>
              </w:rPr>
            </w:pPr>
            <w:r w:rsidRPr="0078006A">
              <w:rPr>
                <w:rFonts w:ascii="Arial" w:hAnsi="Arial" w:cs="Arial"/>
                <w:b/>
                <w:sz w:val="22"/>
              </w:rPr>
              <w:t>Classification</w:t>
            </w:r>
          </w:p>
        </w:tc>
        <w:tc>
          <w:tcPr>
            <w:tcW w:w="7544" w:type="dxa"/>
            <w:gridSpan w:val="2"/>
            <w:tcBorders>
              <w:top w:val="single" w:sz="4" w:space="0" w:color="auto"/>
            </w:tcBorders>
          </w:tcPr>
          <w:p w14:paraId="64D7C260" w14:textId="77777777" w:rsidR="003C0E46" w:rsidRPr="0078006A" w:rsidRDefault="003C0E46" w:rsidP="00D83D63">
            <w:pPr>
              <w:spacing w:before="120"/>
              <w:rPr>
                <w:rFonts w:ascii="Arial" w:hAnsi="Arial" w:cs="Arial"/>
                <w:b/>
                <w:sz w:val="22"/>
                <w:szCs w:val="22"/>
              </w:rPr>
            </w:pPr>
            <w:r w:rsidRPr="0078006A">
              <w:rPr>
                <w:rFonts w:ascii="Arial" w:hAnsi="Arial" w:cs="Arial"/>
                <w:sz w:val="22"/>
                <w:szCs w:val="22"/>
              </w:rPr>
              <w:t xml:space="preserve">Métier de rattachement : </w:t>
            </w:r>
            <w:r w:rsidRPr="0078006A">
              <w:rPr>
                <w:rFonts w:ascii="Arial" w:hAnsi="Arial" w:cs="Arial"/>
                <w:i/>
                <w:sz w:val="22"/>
                <w:szCs w:val="22"/>
              </w:rPr>
              <w:t>sans objet pour le moment</w:t>
            </w:r>
          </w:p>
          <w:p w14:paraId="4448CBD8" w14:textId="77777777" w:rsidR="003C0E46" w:rsidRPr="0078006A" w:rsidRDefault="003C0E46" w:rsidP="00D83D63">
            <w:pPr>
              <w:rPr>
                <w:rFonts w:ascii="Arial" w:hAnsi="Arial" w:cs="Arial"/>
                <w:sz w:val="22"/>
                <w:szCs w:val="22"/>
              </w:rPr>
            </w:pPr>
            <w:r w:rsidRPr="0078006A">
              <w:rPr>
                <w:rFonts w:ascii="Arial" w:hAnsi="Arial" w:cs="Arial"/>
                <w:sz w:val="22"/>
                <w:szCs w:val="22"/>
              </w:rPr>
              <w:t xml:space="preserve">Poste de rattachement : </w:t>
            </w:r>
            <w:r w:rsidRPr="0078006A">
              <w:rPr>
                <w:rFonts w:ascii="Arial" w:hAnsi="Arial" w:cs="Arial"/>
                <w:i/>
                <w:sz w:val="22"/>
                <w:szCs w:val="22"/>
              </w:rPr>
              <w:t>sans objet pour le moment</w:t>
            </w:r>
          </w:p>
          <w:p w14:paraId="37C0F7AF" w14:textId="77777777" w:rsidR="003C0E46" w:rsidRPr="0078006A" w:rsidRDefault="003C0E46" w:rsidP="00D83D63">
            <w:pPr>
              <w:rPr>
                <w:rFonts w:ascii="Arial" w:hAnsi="Arial" w:cs="Arial"/>
                <w:sz w:val="22"/>
                <w:szCs w:val="22"/>
              </w:rPr>
            </w:pPr>
          </w:p>
          <w:p w14:paraId="00EAC2BB" w14:textId="01A9AEE4" w:rsidR="003C0E46" w:rsidRPr="0078006A" w:rsidRDefault="003C0E46" w:rsidP="00D83D63">
            <w:pPr>
              <w:rPr>
                <w:rFonts w:ascii="Arial" w:hAnsi="Arial" w:cs="Arial"/>
                <w:sz w:val="22"/>
                <w:szCs w:val="22"/>
              </w:rPr>
            </w:pPr>
            <w:r w:rsidRPr="0078006A">
              <w:rPr>
                <w:rFonts w:ascii="Arial" w:hAnsi="Arial" w:cs="Arial"/>
                <w:sz w:val="22"/>
                <w:szCs w:val="22"/>
              </w:rPr>
              <w:t xml:space="preserve">Filière </w:t>
            </w:r>
            <w:r w:rsidR="004D2340" w:rsidRPr="0078006A">
              <w:rPr>
                <w:rFonts w:ascii="Arial" w:hAnsi="Arial" w:cs="Arial"/>
                <w:sz w:val="22"/>
                <w:szCs w:val="22"/>
              </w:rPr>
              <w:t>technique ou administrative</w:t>
            </w:r>
          </w:p>
          <w:p w14:paraId="44F84597" w14:textId="249C0D06" w:rsidR="004D2340" w:rsidRPr="0078006A" w:rsidRDefault="003C0E46" w:rsidP="00D83D63">
            <w:pPr>
              <w:rPr>
                <w:rFonts w:ascii="Arial" w:hAnsi="Arial" w:cs="Arial"/>
                <w:sz w:val="22"/>
                <w:szCs w:val="22"/>
              </w:rPr>
            </w:pPr>
            <w:r w:rsidRPr="0078006A">
              <w:rPr>
                <w:rFonts w:ascii="Arial" w:hAnsi="Arial" w:cs="Arial"/>
                <w:sz w:val="22"/>
                <w:szCs w:val="22"/>
              </w:rPr>
              <w:t xml:space="preserve">Poste de catégorie </w:t>
            </w:r>
            <w:r w:rsidRPr="0078006A">
              <w:rPr>
                <w:rFonts w:ascii="Arial" w:hAnsi="Arial" w:cs="Arial"/>
                <w:noProof/>
                <w:sz w:val="22"/>
                <w:szCs w:val="22"/>
              </w:rPr>
              <w:t>A</w:t>
            </w:r>
            <w:r w:rsidR="004241F0" w:rsidRPr="0078006A">
              <w:rPr>
                <w:rFonts w:ascii="Arial" w:hAnsi="Arial" w:cs="Arial"/>
                <w:noProof/>
                <w:sz w:val="22"/>
                <w:szCs w:val="22"/>
              </w:rPr>
              <w:t xml:space="preserve"> ou A +</w:t>
            </w:r>
            <w:r w:rsidRPr="0078006A">
              <w:rPr>
                <w:rFonts w:ascii="Arial" w:hAnsi="Arial" w:cs="Arial"/>
                <w:sz w:val="22"/>
                <w:szCs w:val="22"/>
              </w:rPr>
              <w:t xml:space="preserve"> relevant </w:t>
            </w:r>
            <w:proofErr w:type="gramStart"/>
            <w:r w:rsidRPr="0078006A">
              <w:rPr>
                <w:rFonts w:ascii="Arial" w:hAnsi="Arial" w:cs="Arial"/>
                <w:sz w:val="22"/>
                <w:szCs w:val="22"/>
              </w:rPr>
              <w:t>d</w:t>
            </w:r>
            <w:r w:rsidR="004241F0" w:rsidRPr="0078006A">
              <w:rPr>
                <w:rFonts w:ascii="Arial" w:hAnsi="Arial" w:cs="Arial"/>
                <w:sz w:val="22"/>
                <w:szCs w:val="22"/>
              </w:rPr>
              <w:t>es</w:t>
            </w:r>
            <w:r w:rsidRPr="0078006A">
              <w:rPr>
                <w:rFonts w:ascii="Arial" w:hAnsi="Arial" w:cs="Arial"/>
                <w:sz w:val="22"/>
                <w:szCs w:val="22"/>
              </w:rPr>
              <w:t xml:space="preserve"> cadre</w:t>
            </w:r>
            <w:proofErr w:type="gramEnd"/>
            <w:r w:rsidRPr="0078006A">
              <w:rPr>
                <w:rFonts w:ascii="Arial" w:hAnsi="Arial" w:cs="Arial"/>
                <w:sz w:val="22"/>
                <w:szCs w:val="22"/>
              </w:rPr>
              <w:t xml:space="preserve"> d’emplois</w:t>
            </w:r>
            <w:r w:rsidR="004D2340" w:rsidRPr="0078006A">
              <w:rPr>
                <w:rFonts w:ascii="Arial" w:hAnsi="Arial" w:cs="Arial"/>
                <w:sz w:val="22"/>
                <w:szCs w:val="22"/>
              </w:rPr>
              <w:t xml:space="preserve"> : </w:t>
            </w:r>
          </w:p>
          <w:p w14:paraId="493D1E5B" w14:textId="30BD9941" w:rsidR="003C0E46" w:rsidRPr="0078006A" w:rsidRDefault="004D2340" w:rsidP="004D2340">
            <w:pPr>
              <w:pStyle w:val="Paragraphedeliste"/>
              <w:numPr>
                <w:ilvl w:val="0"/>
                <w:numId w:val="3"/>
              </w:numPr>
              <w:rPr>
                <w:rFonts w:ascii="Arial" w:hAnsi="Arial" w:cs="Arial"/>
                <w:sz w:val="22"/>
                <w:szCs w:val="22"/>
              </w:rPr>
            </w:pPr>
            <w:r w:rsidRPr="0078006A">
              <w:rPr>
                <w:rFonts w:ascii="Arial" w:hAnsi="Arial" w:cs="Arial"/>
                <w:sz w:val="22"/>
                <w:szCs w:val="22"/>
              </w:rPr>
              <w:t xml:space="preserve">Pour la filière administrative : </w:t>
            </w:r>
            <w:proofErr w:type="spellStart"/>
            <w:r w:rsidR="004241F0" w:rsidRPr="0078006A">
              <w:rPr>
                <w:rFonts w:ascii="Arial" w:hAnsi="Arial" w:cs="Arial"/>
                <w:sz w:val="22"/>
                <w:szCs w:val="22"/>
              </w:rPr>
              <w:t>attaché·e</w:t>
            </w:r>
            <w:proofErr w:type="spellEnd"/>
            <w:r w:rsidR="004241F0" w:rsidRPr="0078006A">
              <w:rPr>
                <w:rFonts w:ascii="Arial" w:hAnsi="Arial" w:cs="Arial"/>
                <w:sz w:val="22"/>
                <w:szCs w:val="22"/>
              </w:rPr>
              <w:t xml:space="preserve"> </w:t>
            </w:r>
            <w:proofErr w:type="spellStart"/>
            <w:r w:rsidR="004241F0" w:rsidRPr="0078006A">
              <w:rPr>
                <w:rFonts w:ascii="Arial" w:hAnsi="Arial" w:cs="Arial"/>
                <w:sz w:val="22"/>
                <w:szCs w:val="22"/>
              </w:rPr>
              <w:t>principal·e</w:t>
            </w:r>
            <w:proofErr w:type="spellEnd"/>
            <w:r w:rsidR="004241F0" w:rsidRPr="0078006A">
              <w:rPr>
                <w:rFonts w:ascii="Arial" w:hAnsi="Arial" w:cs="Arial"/>
                <w:sz w:val="22"/>
                <w:szCs w:val="22"/>
              </w:rPr>
              <w:t>, hors classe</w:t>
            </w:r>
            <w:r w:rsidRPr="0078006A">
              <w:rPr>
                <w:rFonts w:ascii="Arial" w:hAnsi="Arial" w:cs="Arial"/>
                <w:sz w:val="22"/>
                <w:szCs w:val="22"/>
              </w:rPr>
              <w:t xml:space="preserve"> ou </w:t>
            </w:r>
            <w:proofErr w:type="spellStart"/>
            <w:r w:rsidRPr="0078006A">
              <w:rPr>
                <w:rFonts w:ascii="Arial" w:hAnsi="Arial" w:cs="Arial"/>
                <w:sz w:val="22"/>
                <w:szCs w:val="22"/>
              </w:rPr>
              <w:t>administrateur·rice</w:t>
            </w:r>
            <w:proofErr w:type="spellEnd"/>
          </w:p>
          <w:p w14:paraId="6015A131" w14:textId="5CF9C9DB" w:rsidR="004D2340" w:rsidRPr="0078006A" w:rsidRDefault="004D2340" w:rsidP="004D2340">
            <w:pPr>
              <w:pStyle w:val="Paragraphedeliste"/>
              <w:numPr>
                <w:ilvl w:val="0"/>
                <w:numId w:val="3"/>
              </w:numPr>
              <w:rPr>
                <w:rFonts w:ascii="Arial" w:hAnsi="Arial" w:cs="Arial"/>
                <w:sz w:val="22"/>
                <w:szCs w:val="22"/>
              </w:rPr>
            </w:pPr>
            <w:r w:rsidRPr="0078006A">
              <w:rPr>
                <w:rFonts w:ascii="Arial" w:hAnsi="Arial" w:cs="Arial"/>
                <w:sz w:val="22"/>
                <w:szCs w:val="22"/>
              </w:rPr>
              <w:t xml:space="preserve">Pour la filière technique : </w:t>
            </w:r>
            <w:proofErr w:type="spellStart"/>
            <w:r w:rsidRPr="0078006A">
              <w:rPr>
                <w:rFonts w:ascii="Arial" w:hAnsi="Arial" w:cs="Arial"/>
                <w:sz w:val="22"/>
                <w:szCs w:val="22"/>
              </w:rPr>
              <w:t>ingénieur·e</w:t>
            </w:r>
            <w:proofErr w:type="spellEnd"/>
            <w:r w:rsidRPr="0078006A">
              <w:rPr>
                <w:rFonts w:ascii="Arial" w:hAnsi="Arial" w:cs="Arial"/>
                <w:sz w:val="22"/>
                <w:szCs w:val="22"/>
              </w:rPr>
              <w:t xml:space="preserve"> </w:t>
            </w:r>
            <w:proofErr w:type="spellStart"/>
            <w:r w:rsidRPr="0078006A">
              <w:rPr>
                <w:rFonts w:ascii="Arial" w:hAnsi="Arial" w:cs="Arial"/>
                <w:sz w:val="22"/>
                <w:szCs w:val="22"/>
              </w:rPr>
              <w:t>principal·e</w:t>
            </w:r>
            <w:proofErr w:type="spellEnd"/>
            <w:r w:rsidRPr="0078006A">
              <w:rPr>
                <w:rFonts w:ascii="Arial" w:hAnsi="Arial" w:cs="Arial"/>
                <w:sz w:val="22"/>
                <w:szCs w:val="22"/>
              </w:rPr>
              <w:t xml:space="preserve">, hors classe ou en </w:t>
            </w:r>
            <w:proofErr w:type="spellStart"/>
            <w:r w:rsidRPr="0078006A">
              <w:rPr>
                <w:rFonts w:ascii="Arial" w:hAnsi="Arial" w:cs="Arial"/>
                <w:sz w:val="22"/>
                <w:szCs w:val="22"/>
              </w:rPr>
              <w:t>chef·fe</w:t>
            </w:r>
            <w:proofErr w:type="spellEnd"/>
          </w:p>
          <w:p w14:paraId="48C25928" w14:textId="77777777" w:rsidR="003C0E46" w:rsidRPr="0078006A" w:rsidRDefault="003C0E46" w:rsidP="00D83D63">
            <w:pPr>
              <w:rPr>
                <w:rFonts w:ascii="Arial" w:hAnsi="Arial" w:cs="Arial"/>
                <w:sz w:val="22"/>
                <w:szCs w:val="22"/>
              </w:rPr>
            </w:pPr>
          </w:p>
          <w:p w14:paraId="62E33F80" w14:textId="30EC327D" w:rsidR="003C0E46" w:rsidRPr="0078006A" w:rsidRDefault="003C0E46" w:rsidP="00D83D63">
            <w:pPr>
              <w:rPr>
                <w:rFonts w:ascii="Arial" w:hAnsi="Arial" w:cs="Arial"/>
                <w:sz w:val="22"/>
                <w:szCs w:val="22"/>
              </w:rPr>
            </w:pPr>
            <w:r w:rsidRPr="0078006A">
              <w:rPr>
                <w:rFonts w:ascii="Arial" w:hAnsi="Arial" w:cs="Arial"/>
                <w:sz w:val="22"/>
                <w:szCs w:val="22"/>
              </w:rPr>
              <w:t xml:space="preserve">Lieu d’affectation : </w:t>
            </w:r>
            <w:r w:rsidRPr="0078006A">
              <w:rPr>
                <w:rFonts w:ascii="Arial" w:hAnsi="Arial" w:cs="Arial"/>
                <w:noProof/>
                <w:sz w:val="22"/>
                <w:szCs w:val="22"/>
              </w:rPr>
              <w:t xml:space="preserve">Bobigny </w:t>
            </w:r>
            <w:r w:rsidR="004D2340" w:rsidRPr="0078006A">
              <w:rPr>
                <w:rFonts w:ascii="Arial" w:hAnsi="Arial" w:cs="Arial"/>
                <w:noProof/>
                <w:sz w:val="22"/>
                <w:szCs w:val="22"/>
              </w:rPr>
              <w:t>puis Saint-Denis à compter du 1/12/2025</w:t>
            </w:r>
          </w:p>
          <w:p w14:paraId="430807E3" w14:textId="77777777" w:rsidR="003C0E46" w:rsidRPr="0078006A" w:rsidRDefault="003C0E46" w:rsidP="00D83D63">
            <w:pPr>
              <w:rPr>
                <w:rFonts w:ascii="Arial" w:hAnsi="Arial" w:cs="Arial"/>
                <w:sz w:val="22"/>
                <w:szCs w:val="22"/>
              </w:rPr>
            </w:pPr>
          </w:p>
          <w:p w14:paraId="26236902" w14:textId="77777777" w:rsidR="003C0E46" w:rsidRPr="0078006A" w:rsidRDefault="003C0E46" w:rsidP="00D83D63">
            <w:pPr>
              <w:rPr>
                <w:rFonts w:ascii="Arial" w:hAnsi="Arial" w:cs="Arial"/>
                <w:sz w:val="22"/>
                <w:szCs w:val="22"/>
              </w:rPr>
            </w:pPr>
            <w:r w:rsidRPr="0078006A">
              <w:rPr>
                <w:rFonts w:ascii="Arial" w:hAnsi="Arial" w:cs="Arial"/>
                <w:sz w:val="22"/>
                <w:szCs w:val="22"/>
              </w:rPr>
              <w:t xml:space="preserve">Fonction d’encadrement : </w:t>
            </w:r>
            <w:r w:rsidRPr="0078006A">
              <w:rPr>
                <w:rFonts w:ascii="Arial" w:hAnsi="Arial" w:cs="Arial"/>
                <w:noProof/>
                <w:sz w:val="22"/>
                <w:szCs w:val="22"/>
              </w:rPr>
              <w:t>OUI</w:t>
            </w:r>
          </w:p>
          <w:p w14:paraId="37802787" w14:textId="77777777" w:rsidR="003C0E46" w:rsidRPr="0078006A" w:rsidRDefault="003C0E46" w:rsidP="00D83D63">
            <w:pPr>
              <w:rPr>
                <w:rFonts w:ascii="Arial" w:hAnsi="Arial" w:cs="Arial"/>
                <w:sz w:val="22"/>
                <w:szCs w:val="22"/>
              </w:rPr>
            </w:pPr>
          </w:p>
          <w:p w14:paraId="4A79298E" w14:textId="46BD8536" w:rsidR="003C0E46" w:rsidRPr="0078006A" w:rsidRDefault="003F2964" w:rsidP="00D83D63">
            <w:pPr>
              <w:rPr>
                <w:rFonts w:ascii="Arial" w:hAnsi="Arial" w:cs="Arial"/>
                <w:color w:val="FF0000"/>
                <w:sz w:val="22"/>
                <w:szCs w:val="22"/>
              </w:rPr>
            </w:pPr>
            <w:r w:rsidRPr="0078006A">
              <w:rPr>
                <w:rFonts w:ascii="Arial" w:hAnsi="Arial" w:cs="Arial"/>
                <w:sz w:val="22"/>
                <w:szCs w:val="22"/>
              </w:rPr>
              <w:t>RIFSEEP</w:t>
            </w:r>
            <w:r w:rsidR="0078006A">
              <w:rPr>
                <w:rFonts w:ascii="Arial" w:hAnsi="Arial" w:cs="Arial"/>
                <w:sz w:val="22"/>
                <w:szCs w:val="22"/>
              </w:rPr>
              <w:t xml:space="preserve"> : </w:t>
            </w:r>
            <w:r w:rsidR="004D2340" w:rsidRPr="0078006A">
              <w:rPr>
                <w:rFonts w:ascii="Arial" w:hAnsi="Arial" w:cs="Arial"/>
                <w:sz w:val="22"/>
                <w:szCs w:val="22"/>
              </w:rPr>
              <w:t>cotation A8-1 / NBI</w:t>
            </w:r>
            <w:r w:rsidR="0078006A">
              <w:rPr>
                <w:rFonts w:ascii="Arial" w:hAnsi="Arial" w:cs="Arial"/>
                <w:sz w:val="22"/>
                <w:szCs w:val="22"/>
              </w:rPr>
              <w:t xml:space="preserve"> : </w:t>
            </w:r>
            <w:r w:rsidR="004D2340" w:rsidRPr="0078006A">
              <w:rPr>
                <w:rFonts w:ascii="Arial" w:hAnsi="Arial" w:cs="Arial"/>
                <w:sz w:val="22"/>
                <w:szCs w:val="22"/>
              </w:rPr>
              <w:t xml:space="preserve"> encadrement</w:t>
            </w:r>
          </w:p>
          <w:p w14:paraId="08D84BE8" w14:textId="051EA23F" w:rsidR="003C0E46" w:rsidRPr="0078006A" w:rsidRDefault="003C0E46" w:rsidP="00D83D63">
            <w:pPr>
              <w:spacing w:after="120"/>
              <w:rPr>
                <w:rFonts w:ascii="Arial" w:hAnsi="Arial" w:cs="Arial"/>
                <w:sz w:val="22"/>
                <w:szCs w:val="22"/>
              </w:rPr>
            </w:pPr>
            <w:r w:rsidRPr="0078006A">
              <w:rPr>
                <w:rFonts w:ascii="Arial" w:hAnsi="Arial" w:cs="Arial"/>
                <w:sz w:val="22"/>
                <w:szCs w:val="22"/>
              </w:rPr>
              <w:t>Quotité de travail : 100 %</w:t>
            </w:r>
          </w:p>
        </w:tc>
      </w:tr>
      <w:tr w:rsidR="003C0E46" w:rsidRPr="0078006A" w14:paraId="0A5A9CD4" w14:textId="77777777" w:rsidTr="0078006A">
        <w:trPr>
          <w:gridAfter w:val="1"/>
          <w:wAfter w:w="6" w:type="dxa"/>
          <w:trHeight w:val="706"/>
        </w:trPr>
        <w:tc>
          <w:tcPr>
            <w:tcW w:w="2793" w:type="dxa"/>
            <w:gridSpan w:val="2"/>
            <w:tcBorders>
              <w:bottom w:val="single" w:sz="4" w:space="0" w:color="auto"/>
            </w:tcBorders>
            <w:vAlign w:val="center"/>
          </w:tcPr>
          <w:p w14:paraId="1C0AB03F" w14:textId="77777777" w:rsidR="003C0E46" w:rsidRPr="0078006A" w:rsidRDefault="003C0E46" w:rsidP="00D83D63">
            <w:pPr>
              <w:shd w:val="clear" w:color="auto" w:fill="FFFFFF"/>
              <w:spacing w:before="120"/>
              <w:jc w:val="center"/>
              <w:rPr>
                <w:rFonts w:ascii="Arial" w:hAnsi="Arial" w:cs="Arial"/>
                <w:b/>
                <w:sz w:val="22"/>
              </w:rPr>
            </w:pPr>
            <w:r w:rsidRPr="0078006A">
              <w:rPr>
                <w:rFonts w:ascii="Arial" w:hAnsi="Arial" w:cs="Arial"/>
                <w:b/>
                <w:sz w:val="22"/>
              </w:rPr>
              <w:t>Environnement du poste de travail</w:t>
            </w:r>
          </w:p>
        </w:tc>
        <w:tc>
          <w:tcPr>
            <w:tcW w:w="7544" w:type="dxa"/>
            <w:gridSpan w:val="2"/>
            <w:tcBorders>
              <w:bottom w:val="single" w:sz="4" w:space="0" w:color="auto"/>
            </w:tcBorders>
          </w:tcPr>
          <w:p w14:paraId="61182F2F" w14:textId="77777777" w:rsidR="003C0E46" w:rsidRPr="0078006A" w:rsidRDefault="003C0E46" w:rsidP="00D83D63">
            <w:pPr>
              <w:spacing w:before="120"/>
              <w:rPr>
                <w:rFonts w:ascii="Arial" w:hAnsi="Arial" w:cs="Arial"/>
                <w:noProof/>
                <w:sz w:val="22"/>
              </w:rPr>
            </w:pPr>
            <w:r w:rsidRPr="0078006A">
              <w:rPr>
                <w:rFonts w:ascii="Arial" w:hAnsi="Arial" w:cs="Arial"/>
                <w:sz w:val="22"/>
              </w:rPr>
              <w:t xml:space="preserve">Direction : </w:t>
            </w:r>
            <w:r w:rsidRPr="0078006A">
              <w:rPr>
                <w:rFonts w:ascii="Arial" w:hAnsi="Arial" w:cs="Arial"/>
                <w:noProof/>
                <w:sz w:val="22"/>
              </w:rPr>
              <w:t xml:space="preserve">Direction de </w:t>
            </w:r>
            <w:smartTag w:uri="urn:schemas-microsoft-com:office:smarttags" w:element="PersonName">
              <w:smartTagPr>
                <w:attr w:name="ProductID" w:val="la Voirie"/>
              </w:smartTagPr>
              <w:r w:rsidRPr="0078006A">
                <w:rPr>
                  <w:rFonts w:ascii="Arial" w:hAnsi="Arial" w:cs="Arial"/>
                  <w:noProof/>
                  <w:sz w:val="22"/>
                </w:rPr>
                <w:t>la Voirie</w:t>
              </w:r>
            </w:smartTag>
            <w:r w:rsidRPr="0078006A">
              <w:rPr>
                <w:rFonts w:ascii="Arial" w:hAnsi="Arial" w:cs="Arial"/>
                <w:noProof/>
                <w:sz w:val="22"/>
              </w:rPr>
              <w:t xml:space="preserve"> et des Déplacements</w:t>
            </w:r>
          </w:p>
          <w:p w14:paraId="0C1F592D" w14:textId="77777777" w:rsidR="004D2340" w:rsidRPr="0078006A" w:rsidRDefault="004D2340" w:rsidP="00D83D63">
            <w:pPr>
              <w:spacing w:before="120"/>
              <w:rPr>
                <w:rFonts w:ascii="Arial" w:hAnsi="Arial" w:cs="Arial"/>
                <w:sz w:val="22"/>
              </w:rPr>
            </w:pPr>
          </w:p>
          <w:p w14:paraId="116083FF" w14:textId="67BFAF99" w:rsidR="00D54665" w:rsidRDefault="003C0E46" w:rsidP="00D83D63">
            <w:pPr>
              <w:spacing w:after="120"/>
              <w:rPr>
                <w:rFonts w:ascii="Arial" w:hAnsi="Arial" w:cs="Arial"/>
                <w:noProof/>
                <w:sz w:val="22"/>
              </w:rPr>
            </w:pPr>
            <w:r w:rsidRPr="0078006A">
              <w:rPr>
                <w:rFonts w:ascii="Arial" w:hAnsi="Arial" w:cs="Arial"/>
                <w:noProof/>
                <w:sz w:val="22"/>
              </w:rPr>
              <w:t xml:space="preserve">Composition de l’équipe </w:t>
            </w:r>
            <w:r w:rsidR="009C2FB4">
              <w:rPr>
                <w:rFonts w:ascii="Arial" w:hAnsi="Arial" w:cs="Arial"/>
                <w:noProof/>
                <w:sz w:val="22"/>
              </w:rPr>
              <w:t>de Direction :</w:t>
            </w:r>
          </w:p>
          <w:p w14:paraId="23398685" w14:textId="212EA474" w:rsidR="003C0E46" w:rsidRDefault="00D54665" w:rsidP="00D83D63">
            <w:pPr>
              <w:spacing w:after="120"/>
              <w:rPr>
                <w:rFonts w:ascii="Arial" w:hAnsi="Arial" w:cs="Arial"/>
                <w:noProof/>
                <w:sz w:val="22"/>
              </w:rPr>
            </w:pPr>
            <w:r>
              <w:rPr>
                <w:rFonts w:ascii="Arial" w:hAnsi="Arial" w:cs="Arial"/>
                <w:noProof/>
                <w:sz w:val="22"/>
              </w:rPr>
              <w:t>2A Directeur/Directrice et adjoint.e</w:t>
            </w:r>
          </w:p>
          <w:p w14:paraId="31809828" w14:textId="4C1ECC99" w:rsidR="00D54665" w:rsidRDefault="00D54665" w:rsidP="00D83D63">
            <w:pPr>
              <w:spacing w:after="120"/>
              <w:rPr>
                <w:rFonts w:ascii="Arial" w:hAnsi="Arial" w:cs="Arial"/>
                <w:noProof/>
                <w:sz w:val="22"/>
              </w:rPr>
            </w:pPr>
            <w:r>
              <w:rPr>
                <w:rFonts w:ascii="Arial" w:hAnsi="Arial" w:cs="Arial"/>
                <w:noProof/>
                <w:sz w:val="22"/>
              </w:rPr>
              <w:t>1A Chargé.</w:t>
            </w:r>
            <w:r w:rsidR="00AD3A8E">
              <w:rPr>
                <w:rFonts w:ascii="Arial" w:hAnsi="Arial" w:cs="Arial"/>
                <w:noProof/>
                <w:sz w:val="22"/>
              </w:rPr>
              <w:t>de mission affaires institutionnelles</w:t>
            </w:r>
          </w:p>
          <w:p w14:paraId="5403704D" w14:textId="77777777" w:rsidR="00D54665" w:rsidRDefault="00D54665" w:rsidP="00D83D63">
            <w:pPr>
              <w:spacing w:after="120"/>
              <w:rPr>
                <w:rFonts w:ascii="Arial" w:hAnsi="Arial" w:cs="Arial"/>
                <w:sz w:val="22"/>
              </w:rPr>
            </w:pPr>
            <w:r>
              <w:rPr>
                <w:rFonts w:ascii="Arial" w:hAnsi="Arial" w:cs="Arial"/>
                <w:sz w:val="22"/>
              </w:rPr>
              <w:t>1B Assistante de Direction</w:t>
            </w:r>
          </w:p>
          <w:p w14:paraId="19CB4DD4" w14:textId="77777777" w:rsidR="002836D1" w:rsidRDefault="002836D1" w:rsidP="00D83D63">
            <w:pPr>
              <w:spacing w:after="120"/>
              <w:rPr>
                <w:rFonts w:ascii="Arial" w:hAnsi="Arial" w:cs="Arial"/>
                <w:sz w:val="22"/>
              </w:rPr>
            </w:pPr>
            <w:r>
              <w:rPr>
                <w:rFonts w:ascii="Arial" w:hAnsi="Arial" w:cs="Arial"/>
                <w:sz w:val="22"/>
              </w:rPr>
              <w:t>Composition de la Mission Espace Public rattachée à la Direction :</w:t>
            </w:r>
          </w:p>
          <w:p w14:paraId="11191580" w14:textId="410423D9" w:rsidR="002836D1" w:rsidRPr="0078006A" w:rsidRDefault="00E12EF1" w:rsidP="00D83D63">
            <w:pPr>
              <w:spacing w:after="120"/>
              <w:rPr>
                <w:rFonts w:ascii="Arial" w:hAnsi="Arial" w:cs="Arial"/>
                <w:sz w:val="22"/>
              </w:rPr>
            </w:pPr>
            <w:r>
              <w:rPr>
                <w:rFonts w:ascii="Arial" w:hAnsi="Arial" w:cs="Arial"/>
                <w:sz w:val="22"/>
              </w:rPr>
              <w:t>3A chargé.es de projets</w:t>
            </w:r>
          </w:p>
        </w:tc>
      </w:tr>
      <w:tr w:rsidR="003C0E46" w:rsidRPr="0078006A" w14:paraId="5E2B3070" w14:textId="77777777" w:rsidTr="0078006A">
        <w:trPr>
          <w:gridAfter w:val="1"/>
          <w:wAfter w:w="6" w:type="dxa"/>
          <w:trHeight w:hRule="exact" w:val="913"/>
        </w:trPr>
        <w:tc>
          <w:tcPr>
            <w:tcW w:w="2793" w:type="dxa"/>
            <w:gridSpan w:val="2"/>
            <w:tcBorders>
              <w:bottom w:val="single" w:sz="4" w:space="0" w:color="auto"/>
            </w:tcBorders>
            <w:vAlign w:val="center"/>
          </w:tcPr>
          <w:p w14:paraId="513F35E0" w14:textId="4ADB18EF" w:rsidR="003C0E46" w:rsidRPr="0078006A" w:rsidRDefault="0078006A" w:rsidP="00D83D63">
            <w:pPr>
              <w:shd w:val="clear" w:color="auto" w:fill="FFFFFF"/>
              <w:spacing w:before="120"/>
              <w:jc w:val="center"/>
              <w:rPr>
                <w:rFonts w:ascii="Arial" w:hAnsi="Arial" w:cs="Arial"/>
                <w:b/>
                <w:sz w:val="22"/>
              </w:rPr>
            </w:pPr>
            <w:r>
              <w:rPr>
                <w:rFonts w:ascii="Arial" w:hAnsi="Arial" w:cs="Arial"/>
                <w:b/>
                <w:sz w:val="22"/>
              </w:rPr>
              <w:t>Rattachement</w:t>
            </w:r>
          </w:p>
        </w:tc>
        <w:tc>
          <w:tcPr>
            <w:tcW w:w="7544" w:type="dxa"/>
            <w:gridSpan w:val="2"/>
            <w:tcBorders>
              <w:bottom w:val="single" w:sz="4" w:space="0" w:color="auto"/>
            </w:tcBorders>
            <w:vAlign w:val="center"/>
          </w:tcPr>
          <w:p w14:paraId="0102A972" w14:textId="3EC35113" w:rsidR="003C0E46" w:rsidRPr="0078006A" w:rsidRDefault="003C0E46" w:rsidP="00D83D63">
            <w:pPr>
              <w:spacing w:before="120"/>
              <w:rPr>
                <w:rFonts w:ascii="Arial" w:hAnsi="Arial" w:cs="Arial"/>
                <w:sz w:val="22"/>
              </w:rPr>
            </w:pPr>
            <w:proofErr w:type="spellStart"/>
            <w:r w:rsidRPr="0078006A">
              <w:rPr>
                <w:rFonts w:ascii="Arial" w:hAnsi="Arial" w:cs="Arial"/>
                <w:sz w:val="22"/>
              </w:rPr>
              <w:t>Supérieur</w:t>
            </w:r>
            <w:r w:rsidR="0078006A">
              <w:rPr>
                <w:rFonts w:ascii="Arial" w:hAnsi="Arial" w:cs="Arial"/>
                <w:sz w:val="22"/>
              </w:rPr>
              <w:t>·e</w:t>
            </w:r>
            <w:proofErr w:type="spellEnd"/>
            <w:r w:rsidRPr="0078006A">
              <w:rPr>
                <w:rFonts w:ascii="Arial" w:hAnsi="Arial" w:cs="Arial"/>
                <w:sz w:val="22"/>
              </w:rPr>
              <w:t xml:space="preserve"> hiérarchique direct : </w:t>
            </w:r>
            <w:r w:rsidR="004D2340" w:rsidRPr="0078006A">
              <w:rPr>
                <w:rFonts w:ascii="Arial" w:hAnsi="Arial" w:cs="Arial"/>
                <w:noProof/>
                <w:sz w:val="22"/>
              </w:rPr>
              <w:t>Directeur·rice de la voirie et des déplacements</w:t>
            </w:r>
          </w:p>
        </w:tc>
      </w:tr>
      <w:tr w:rsidR="003C0E46" w:rsidRPr="0078006A" w14:paraId="7D1304A2" w14:textId="77777777" w:rsidTr="0078006A">
        <w:trPr>
          <w:gridAfter w:val="1"/>
          <w:wAfter w:w="6" w:type="dxa"/>
        </w:trPr>
        <w:tc>
          <w:tcPr>
            <w:tcW w:w="10337" w:type="dxa"/>
            <w:gridSpan w:val="4"/>
            <w:tcBorders>
              <w:top w:val="nil"/>
              <w:left w:val="nil"/>
              <w:bottom w:val="single" w:sz="4" w:space="0" w:color="auto"/>
              <w:right w:val="nil"/>
            </w:tcBorders>
          </w:tcPr>
          <w:p w14:paraId="39EE111B" w14:textId="77777777" w:rsidR="003C0E46" w:rsidRPr="0078006A" w:rsidRDefault="003C0E46" w:rsidP="00D83D63">
            <w:pPr>
              <w:spacing w:before="120"/>
              <w:rPr>
                <w:rFonts w:ascii="Arial" w:hAnsi="Arial" w:cs="Arial"/>
                <w:b/>
                <w:sz w:val="16"/>
                <w:szCs w:val="16"/>
              </w:rPr>
            </w:pPr>
          </w:p>
        </w:tc>
      </w:tr>
      <w:tr w:rsidR="003C0E46" w:rsidRPr="0078006A" w14:paraId="6C3492CB" w14:textId="77777777" w:rsidTr="0078006A">
        <w:trPr>
          <w:gridAfter w:val="1"/>
          <w:wAfter w:w="6" w:type="dxa"/>
        </w:trPr>
        <w:tc>
          <w:tcPr>
            <w:tcW w:w="10337" w:type="dxa"/>
            <w:gridSpan w:val="4"/>
            <w:tcBorders>
              <w:top w:val="single" w:sz="4" w:space="0" w:color="auto"/>
              <w:left w:val="single" w:sz="4" w:space="0" w:color="auto"/>
              <w:bottom w:val="single" w:sz="4" w:space="0" w:color="auto"/>
              <w:right w:val="single" w:sz="4" w:space="0" w:color="auto"/>
            </w:tcBorders>
          </w:tcPr>
          <w:p w14:paraId="0C68733C" w14:textId="77777777" w:rsidR="003C0E46" w:rsidRPr="0078006A" w:rsidRDefault="003C0E46" w:rsidP="004D2340">
            <w:pPr>
              <w:jc w:val="both"/>
              <w:rPr>
                <w:rFonts w:ascii="Arial" w:hAnsi="Arial" w:cs="Arial"/>
                <w:b/>
              </w:rPr>
            </w:pPr>
            <w:r w:rsidRPr="0078006A">
              <w:rPr>
                <w:rFonts w:ascii="Arial" w:hAnsi="Arial" w:cs="Arial"/>
                <w:b/>
              </w:rPr>
              <w:t>Raison d’être du poste :</w:t>
            </w:r>
          </w:p>
          <w:p w14:paraId="54DF87CE" w14:textId="77777777" w:rsidR="004D2340" w:rsidRPr="0078006A" w:rsidRDefault="004D2340" w:rsidP="004D2340">
            <w:pPr>
              <w:jc w:val="both"/>
              <w:rPr>
                <w:rFonts w:ascii="Arial" w:hAnsi="Arial" w:cs="Arial"/>
                <w:b/>
              </w:rPr>
            </w:pPr>
          </w:p>
          <w:p w14:paraId="7E31AF62" w14:textId="7CC89B77" w:rsidR="004D2340" w:rsidRPr="0078006A" w:rsidRDefault="004D2340" w:rsidP="004D2340">
            <w:pPr>
              <w:jc w:val="both"/>
              <w:rPr>
                <w:rFonts w:ascii="Arial" w:hAnsi="Arial" w:cs="Arial"/>
              </w:rPr>
            </w:pPr>
            <w:r w:rsidRPr="0078006A">
              <w:rPr>
                <w:rFonts w:ascii="Arial" w:hAnsi="Arial" w:cs="Arial"/>
              </w:rPr>
              <w:t xml:space="preserve">La Direction de la Voirie et des Déplacements (DVD) a en charge l’entretien, la maintenance, la requalification et le développement d’un patrimoine viaire de près de 350 km essentiellement situées en milieu urbain dense sur un territoire qui connait d’intenses dynamiques sociales, démographiques et de transformations profondes de son cadre de vie. </w:t>
            </w:r>
          </w:p>
          <w:p w14:paraId="53224C8B" w14:textId="77777777" w:rsidR="004D2340" w:rsidRPr="0078006A" w:rsidRDefault="004D2340" w:rsidP="004D2340">
            <w:pPr>
              <w:jc w:val="both"/>
              <w:rPr>
                <w:rFonts w:ascii="Arial" w:hAnsi="Arial" w:cs="Arial"/>
              </w:rPr>
            </w:pPr>
          </w:p>
          <w:p w14:paraId="65DF59C5" w14:textId="7D2A3C60" w:rsidR="004D2340" w:rsidRPr="0078006A" w:rsidRDefault="004D2340" w:rsidP="004D2340">
            <w:pPr>
              <w:jc w:val="both"/>
              <w:rPr>
                <w:rFonts w:ascii="Arial" w:hAnsi="Arial" w:cs="Arial"/>
              </w:rPr>
            </w:pPr>
            <w:r w:rsidRPr="0078006A">
              <w:rPr>
                <w:rFonts w:ascii="Arial" w:hAnsi="Arial" w:cs="Arial"/>
              </w:rPr>
              <w:t xml:space="preserve">La DVD conduit de nombreux projets d’aménagements majeurs de l’espace public en maitrise d’ouvrage départementale, en lien avec le développement massif de l’offre de transports en commun que le département va accueillir (extensions de lignes du métro, création déploiement du réseau du Grand Paris Express </w:t>
            </w:r>
            <w:r w:rsidR="00B00829">
              <w:rPr>
                <w:rFonts w:ascii="Arial" w:hAnsi="Arial" w:cs="Arial"/>
              </w:rPr>
              <w:t xml:space="preserve">(GPE) </w:t>
            </w:r>
            <w:r w:rsidRPr="0078006A">
              <w:rPr>
                <w:rFonts w:ascii="Arial" w:hAnsi="Arial" w:cs="Arial"/>
              </w:rPr>
              <w:t xml:space="preserve">et ouverture de </w:t>
            </w:r>
            <w:r w:rsidR="00747C84">
              <w:rPr>
                <w:rFonts w:ascii="Arial" w:hAnsi="Arial" w:cs="Arial"/>
              </w:rPr>
              <w:t>19</w:t>
            </w:r>
            <w:r w:rsidRPr="0078006A">
              <w:rPr>
                <w:rFonts w:ascii="Arial" w:hAnsi="Arial" w:cs="Arial"/>
              </w:rPr>
              <w:t xml:space="preserve"> de ses gares sur le territoire, création de </w:t>
            </w:r>
            <w:r w:rsidR="008C6B0B">
              <w:rPr>
                <w:rFonts w:ascii="Arial" w:hAnsi="Arial" w:cs="Arial"/>
              </w:rPr>
              <w:t>40</w:t>
            </w:r>
            <w:r w:rsidRPr="0078006A">
              <w:rPr>
                <w:rFonts w:ascii="Arial" w:hAnsi="Arial" w:cs="Arial"/>
              </w:rPr>
              <w:t xml:space="preserve">km de ligne de tramway et de BHNS). Elle met également en œuvre une stratégie fortement portée par l’exécutif départemental de déploiement d'infrastructures cyclables sécures et confortables favorisant le report modal pour </w:t>
            </w:r>
            <w:proofErr w:type="spellStart"/>
            <w:r w:rsidRPr="0078006A">
              <w:rPr>
                <w:rFonts w:ascii="Arial" w:hAnsi="Arial" w:cs="Arial"/>
              </w:rPr>
              <w:t>tous</w:t>
            </w:r>
            <w:r w:rsidR="0078006A">
              <w:rPr>
                <w:rFonts w:ascii="Arial" w:hAnsi="Arial" w:cs="Arial"/>
              </w:rPr>
              <w:t>·</w:t>
            </w:r>
            <w:r w:rsidRPr="0078006A">
              <w:rPr>
                <w:rFonts w:ascii="Arial" w:hAnsi="Arial" w:cs="Arial"/>
              </w:rPr>
              <w:t>tes</w:t>
            </w:r>
            <w:proofErr w:type="spellEnd"/>
            <w:r w:rsidRPr="0078006A">
              <w:rPr>
                <w:rFonts w:ascii="Arial" w:hAnsi="Arial" w:cs="Arial"/>
              </w:rPr>
              <w:t>.</w:t>
            </w:r>
          </w:p>
          <w:p w14:paraId="4483BC46" w14:textId="77777777" w:rsidR="004D2340" w:rsidRPr="0078006A" w:rsidRDefault="004D2340" w:rsidP="004D2340">
            <w:pPr>
              <w:jc w:val="both"/>
              <w:rPr>
                <w:rFonts w:ascii="Arial" w:hAnsi="Arial" w:cs="Arial"/>
              </w:rPr>
            </w:pPr>
          </w:p>
          <w:p w14:paraId="0CDA9DE1" w14:textId="25E44B35" w:rsidR="004D2340" w:rsidRDefault="004D2340" w:rsidP="004D2340">
            <w:pPr>
              <w:jc w:val="both"/>
              <w:rPr>
                <w:rFonts w:ascii="Arial" w:hAnsi="Arial" w:cs="Arial"/>
              </w:rPr>
            </w:pPr>
            <w:r w:rsidRPr="0078006A">
              <w:rPr>
                <w:rFonts w:ascii="Arial" w:hAnsi="Arial" w:cs="Arial"/>
              </w:rPr>
              <w:lastRenderedPageBreak/>
              <w:t xml:space="preserve">Au-delà, porteuse d’une Stratégie de </w:t>
            </w:r>
            <w:r w:rsidR="00CC3B64">
              <w:rPr>
                <w:rFonts w:ascii="Arial" w:hAnsi="Arial" w:cs="Arial"/>
              </w:rPr>
              <w:t xml:space="preserve">transformation de </w:t>
            </w:r>
            <w:r w:rsidRPr="0078006A">
              <w:rPr>
                <w:rFonts w:ascii="Arial" w:hAnsi="Arial" w:cs="Arial"/>
              </w:rPr>
              <w:t>l’Espace Public fortement impulsée par l’exécutif départemental, la DVD crée les conditions d’une transformation ambitieuse et concrète de ses espaces publics dans une vision inclusive d’espaces partagés, accessibles, confortables, adaptés aux effets du dérèglement climatique et aux enjeux de la transition écologique et concourant à l’intensification du lien social.</w:t>
            </w:r>
          </w:p>
          <w:p w14:paraId="617319AA" w14:textId="77777777" w:rsidR="004A5259" w:rsidRPr="0078006A" w:rsidRDefault="004A5259" w:rsidP="004D2340">
            <w:pPr>
              <w:jc w:val="both"/>
              <w:rPr>
                <w:rFonts w:ascii="Arial" w:hAnsi="Arial" w:cs="Arial"/>
              </w:rPr>
            </w:pPr>
          </w:p>
          <w:p w14:paraId="39E7690D" w14:textId="789690AA" w:rsidR="004D2340" w:rsidRDefault="004D2340" w:rsidP="004D2340">
            <w:pPr>
              <w:jc w:val="both"/>
              <w:rPr>
                <w:rFonts w:ascii="Arial" w:hAnsi="Arial" w:cs="Arial"/>
              </w:rPr>
            </w:pPr>
            <w:r w:rsidRPr="0078006A">
              <w:rPr>
                <w:rFonts w:ascii="Arial" w:hAnsi="Arial" w:cs="Arial"/>
              </w:rPr>
              <w:t xml:space="preserve">Pour mettre en œuvre ces ambitions, la DVD est composée d’environ 190 </w:t>
            </w:r>
            <w:proofErr w:type="spellStart"/>
            <w:r w:rsidRPr="0078006A">
              <w:rPr>
                <w:rFonts w:ascii="Arial" w:hAnsi="Arial" w:cs="Arial"/>
              </w:rPr>
              <w:t>agent·es</w:t>
            </w:r>
            <w:proofErr w:type="spellEnd"/>
            <w:r w:rsidRPr="0078006A">
              <w:rPr>
                <w:rFonts w:ascii="Arial" w:hAnsi="Arial" w:cs="Arial"/>
              </w:rPr>
              <w:t xml:space="preserve">, </w:t>
            </w:r>
            <w:proofErr w:type="spellStart"/>
            <w:r w:rsidRPr="0078006A">
              <w:rPr>
                <w:rFonts w:ascii="Arial" w:hAnsi="Arial" w:cs="Arial"/>
              </w:rPr>
              <w:t>réparti·es</w:t>
            </w:r>
            <w:proofErr w:type="spellEnd"/>
            <w:r w:rsidRPr="0078006A">
              <w:rPr>
                <w:rFonts w:ascii="Arial" w:hAnsi="Arial" w:cs="Arial"/>
              </w:rPr>
              <w:t xml:space="preserve"> en six services et une mission :</w:t>
            </w:r>
          </w:p>
          <w:p w14:paraId="00526325" w14:textId="77777777" w:rsidR="00291F53" w:rsidRPr="0078006A" w:rsidRDefault="00291F53" w:rsidP="004D2340">
            <w:pPr>
              <w:jc w:val="both"/>
              <w:rPr>
                <w:rFonts w:ascii="Arial" w:hAnsi="Arial" w:cs="Arial"/>
              </w:rPr>
            </w:pPr>
          </w:p>
          <w:p w14:paraId="4668C559" w14:textId="20CDAF00" w:rsidR="004D2340" w:rsidRDefault="004D2340" w:rsidP="004D2340">
            <w:pPr>
              <w:pStyle w:val="Paragraphedeliste"/>
              <w:widowControl w:val="0"/>
              <w:numPr>
                <w:ilvl w:val="0"/>
                <w:numId w:val="4"/>
              </w:numPr>
              <w:autoSpaceDE w:val="0"/>
              <w:autoSpaceDN w:val="0"/>
              <w:spacing w:line="252" w:lineRule="exact"/>
              <w:jc w:val="both"/>
              <w:rPr>
                <w:rFonts w:ascii="Arial" w:hAnsi="Arial" w:cs="Arial"/>
              </w:rPr>
            </w:pPr>
            <w:r w:rsidRPr="0078006A">
              <w:rPr>
                <w:rFonts w:ascii="Arial" w:hAnsi="Arial" w:cs="Arial"/>
              </w:rPr>
              <w:t>Service des Affaires Générales</w:t>
            </w:r>
            <w:r w:rsidR="007360A0">
              <w:rPr>
                <w:rFonts w:ascii="Arial" w:hAnsi="Arial" w:cs="Arial"/>
              </w:rPr>
              <w:t> :</w:t>
            </w:r>
          </w:p>
          <w:p w14:paraId="4174610B" w14:textId="5E49924D" w:rsidR="007360A0" w:rsidRDefault="00F50D96" w:rsidP="007360A0">
            <w:pPr>
              <w:pStyle w:val="Paragraphedeliste"/>
              <w:widowControl w:val="0"/>
              <w:autoSpaceDE w:val="0"/>
              <w:autoSpaceDN w:val="0"/>
              <w:spacing w:line="252" w:lineRule="exact"/>
              <w:ind w:left="855"/>
              <w:jc w:val="both"/>
              <w:rPr>
                <w:rFonts w:ascii="Arial" w:hAnsi="Arial" w:cs="Arial"/>
              </w:rPr>
            </w:pPr>
            <w:proofErr w:type="gramStart"/>
            <w:r w:rsidRPr="00F50D96">
              <w:rPr>
                <w:rFonts w:ascii="Arial" w:hAnsi="Arial" w:cs="Arial"/>
              </w:rPr>
              <w:t>garantit</w:t>
            </w:r>
            <w:proofErr w:type="gramEnd"/>
            <w:r w:rsidRPr="00F50D96">
              <w:rPr>
                <w:rFonts w:ascii="Arial" w:hAnsi="Arial" w:cs="Arial"/>
              </w:rPr>
              <w:t xml:space="preserve"> l’ensemble des fonctions transversales nécessaires au pilotage et à la gestion de la Direction (gestion financière, analyse de gestion, logistique, ressources humaines, commande publique, </w:t>
            </w:r>
            <w:r>
              <w:rPr>
                <w:rFonts w:ascii="Arial" w:hAnsi="Arial" w:cs="Arial"/>
              </w:rPr>
              <w:t>santé sécurité au travail</w:t>
            </w:r>
            <w:r w:rsidRPr="00F50D96">
              <w:rPr>
                <w:rFonts w:ascii="Arial" w:hAnsi="Arial" w:cs="Arial"/>
              </w:rPr>
              <w:t>…)</w:t>
            </w:r>
          </w:p>
          <w:p w14:paraId="7ED71B3A" w14:textId="77777777" w:rsidR="00F50D96" w:rsidRPr="0078006A" w:rsidRDefault="00F50D96" w:rsidP="00291F53">
            <w:pPr>
              <w:pStyle w:val="Paragraphedeliste"/>
              <w:widowControl w:val="0"/>
              <w:autoSpaceDE w:val="0"/>
              <w:autoSpaceDN w:val="0"/>
              <w:spacing w:line="252" w:lineRule="exact"/>
              <w:ind w:left="855"/>
              <w:jc w:val="both"/>
              <w:rPr>
                <w:rFonts w:ascii="Arial" w:hAnsi="Arial" w:cs="Arial"/>
              </w:rPr>
            </w:pPr>
          </w:p>
          <w:p w14:paraId="3C67CA76" w14:textId="77777777" w:rsidR="004D2340" w:rsidRDefault="004D2340" w:rsidP="004D2340">
            <w:pPr>
              <w:pStyle w:val="Paragraphedeliste"/>
              <w:widowControl w:val="0"/>
              <w:numPr>
                <w:ilvl w:val="0"/>
                <w:numId w:val="4"/>
              </w:numPr>
              <w:autoSpaceDE w:val="0"/>
              <w:autoSpaceDN w:val="0"/>
              <w:spacing w:line="252" w:lineRule="exact"/>
              <w:contextualSpacing w:val="0"/>
              <w:jc w:val="both"/>
              <w:rPr>
                <w:rFonts w:ascii="Arial" w:hAnsi="Arial" w:cs="Arial"/>
              </w:rPr>
            </w:pPr>
            <w:r w:rsidRPr="0078006A">
              <w:rPr>
                <w:rFonts w:ascii="Arial" w:hAnsi="Arial" w:cs="Arial"/>
              </w:rPr>
              <w:t>Service des Déplacements et du Patrimoine Routier</w:t>
            </w:r>
          </w:p>
          <w:p w14:paraId="0A5D2AE6" w14:textId="45BA06C4" w:rsidR="00F50D96" w:rsidRDefault="00761275" w:rsidP="00F50D96">
            <w:pPr>
              <w:pStyle w:val="Paragraphedeliste"/>
              <w:widowControl w:val="0"/>
              <w:autoSpaceDE w:val="0"/>
              <w:autoSpaceDN w:val="0"/>
              <w:spacing w:line="252" w:lineRule="exact"/>
              <w:ind w:left="855"/>
              <w:contextualSpacing w:val="0"/>
              <w:jc w:val="both"/>
              <w:rPr>
                <w:rFonts w:ascii="Arial" w:hAnsi="Arial" w:cs="Arial"/>
              </w:rPr>
            </w:pPr>
            <w:proofErr w:type="gramStart"/>
            <w:r w:rsidRPr="00761275">
              <w:rPr>
                <w:rFonts w:ascii="Arial" w:hAnsi="Arial" w:cs="Arial"/>
              </w:rPr>
              <w:t>définit</w:t>
            </w:r>
            <w:proofErr w:type="gramEnd"/>
            <w:r w:rsidRPr="00761275">
              <w:rPr>
                <w:rFonts w:ascii="Arial" w:hAnsi="Arial" w:cs="Arial"/>
              </w:rPr>
              <w:t xml:space="preserve"> et porte la stratégie de gestion et d’évolution du réseau viaire départemental en poursuivant le développement massif des infrastructures cyclables, le partage multimodal de la voirie, la prise en compte des enjeux de la transition écologique, la participation des citoyens, la qualité du cadre de vie à travers la transformation des espaces publics</w:t>
            </w:r>
          </w:p>
          <w:p w14:paraId="6122FCB3" w14:textId="77777777" w:rsidR="00761275" w:rsidRPr="0078006A" w:rsidRDefault="00761275" w:rsidP="00291F53">
            <w:pPr>
              <w:pStyle w:val="Paragraphedeliste"/>
              <w:widowControl w:val="0"/>
              <w:autoSpaceDE w:val="0"/>
              <w:autoSpaceDN w:val="0"/>
              <w:spacing w:line="252" w:lineRule="exact"/>
              <w:ind w:left="855"/>
              <w:contextualSpacing w:val="0"/>
              <w:jc w:val="both"/>
              <w:rPr>
                <w:rFonts w:ascii="Arial" w:hAnsi="Arial" w:cs="Arial"/>
              </w:rPr>
            </w:pPr>
          </w:p>
          <w:p w14:paraId="74CEF69E" w14:textId="77777777" w:rsidR="004D2340" w:rsidRDefault="004D2340" w:rsidP="004D2340">
            <w:pPr>
              <w:pStyle w:val="Paragraphedeliste"/>
              <w:widowControl w:val="0"/>
              <w:numPr>
                <w:ilvl w:val="0"/>
                <w:numId w:val="4"/>
              </w:numPr>
              <w:autoSpaceDE w:val="0"/>
              <w:autoSpaceDN w:val="0"/>
              <w:spacing w:line="252" w:lineRule="exact"/>
              <w:contextualSpacing w:val="0"/>
              <w:jc w:val="both"/>
              <w:rPr>
                <w:rFonts w:ascii="Arial" w:hAnsi="Arial" w:cs="Arial"/>
              </w:rPr>
            </w:pPr>
            <w:r w:rsidRPr="0078006A">
              <w:rPr>
                <w:rFonts w:ascii="Arial" w:hAnsi="Arial" w:cs="Arial"/>
              </w:rPr>
              <w:t>Service des Projets de Transport</w:t>
            </w:r>
          </w:p>
          <w:p w14:paraId="6FECB257" w14:textId="10C46655" w:rsidR="00EA676E" w:rsidRDefault="00EA676E" w:rsidP="00291F53">
            <w:pPr>
              <w:widowControl w:val="0"/>
              <w:autoSpaceDE w:val="0"/>
              <w:autoSpaceDN w:val="0"/>
              <w:spacing w:line="252" w:lineRule="exact"/>
              <w:ind w:left="882"/>
              <w:jc w:val="both"/>
              <w:rPr>
                <w:rFonts w:ascii="Arial" w:hAnsi="Arial" w:cs="Arial"/>
              </w:rPr>
            </w:pPr>
            <w:r>
              <w:rPr>
                <w:rFonts w:ascii="Arial" w:hAnsi="Arial" w:cs="Arial"/>
              </w:rPr>
              <w:t xml:space="preserve">Assure la conduite d’opération </w:t>
            </w:r>
            <w:r w:rsidRPr="00EA676E">
              <w:rPr>
                <w:rFonts w:ascii="Arial" w:hAnsi="Arial" w:cs="Arial"/>
              </w:rPr>
              <w:t xml:space="preserve">des grands projets de réaménagement des espaces publics et d’infrastructures de transport de surface de la </w:t>
            </w:r>
            <w:r>
              <w:rPr>
                <w:rFonts w:ascii="Arial" w:hAnsi="Arial" w:cs="Arial"/>
              </w:rPr>
              <w:t>D</w:t>
            </w:r>
            <w:r w:rsidRPr="00EA676E">
              <w:rPr>
                <w:rFonts w:ascii="Arial" w:hAnsi="Arial" w:cs="Arial"/>
              </w:rPr>
              <w:t>irection, tels que par exemple le prolongement du tramway T1 et le projet TZen3</w:t>
            </w:r>
          </w:p>
          <w:p w14:paraId="32B3E9A5" w14:textId="77777777" w:rsidR="00EA676E" w:rsidRPr="00291F53" w:rsidRDefault="00EA676E" w:rsidP="00291F53">
            <w:pPr>
              <w:widowControl w:val="0"/>
              <w:autoSpaceDE w:val="0"/>
              <w:autoSpaceDN w:val="0"/>
              <w:spacing w:line="252" w:lineRule="exact"/>
              <w:ind w:left="708"/>
              <w:jc w:val="both"/>
              <w:rPr>
                <w:rFonts w:ascii="Arial" w:hAnsi="Arial" w:cs="Arial"/>
              </w:rPr>
            </w:pPr>
          </w:p>
          <w:p w14:paraId="42D7FEDD" w14:textId="77777777" w:rsidR="004D2340" w:rsidRDefault="004D2340" w:rsidP="004D2340">
            <w:pPr>
              <w:pStyle w:val="Paragraphedeliste"/>
              <w:widowControl w:val="0"/>
              <w:numPr>
                <w:ilvl w:val="0"/>
                <w:numId w:val="4"/>
              </w:numPr>
              <w:autoSpaceDE w:val="0"/>
              <w:autoSpaceDN w:val="0"/>
              <w:spacing w:line="252" w:lineRule="exact"/>
              <w:contextualSpacing w:val="0"/>
              <w:jc w:val="both"/>
              <w:rPr>
                <w:rFonts w:ascii="Arial" w:hAnsi="Arial" w:cs="Arial"/>
              </w:rPr>
            </w:pPr>
            <w:r w:rsidRPr="0078006A">
              <w:rPr>
                <w:rFonts w:ascii="Arial" w:hAnsi="Arial" w:cs="Arial"/>
              </w:rPr>
              <w:t>Service des Etudes et Travaux</w:t>
            </w:r>
          </w:p>
          <w:p w14:paraId="2EB93113" w14:textId="78AB6AE0" w:rsidR="007B7B0D" w:rsidRDefault="007B7B0D" w:rsidP="00DA06C3">
            <w:pPr>
              <w:pStyle w:val="Paragraphedeliste"/>
              <w:widowControl w:val="0"/>
              <w:autoSpaceDE w:val="0"/>
              <w:autoSpaceDN w:val="0"/>
              <w:spacing w:line="252" w:lineRule="exact"/>
              <w:ind w:left="855"/>
              <w:contextualSpacing w:val="0"/>
              <w:jc w:val="both"/>
              <w:rPr>
                <w:rFonts w:ascii="Arial" w:hAnsi="Arial" w:cs="Arial"/>
              </w:rPr>
            </w:pPr>
            <w:proofErr w:type="gramStart"/>
            <w:r w:rsidRPr="007B7B0D">
              <w:rPr>
                <w:rFonts w:ascii="Arial" w:hAnsi="Arial" w:cs="Arial"/>
              </w:rPr>
              <w:t>chargé</w:t>
            </w:r>
            <w:proofErr w:type="gramEnd"/>
            <w:r w:rsidRPr="007B7B0D">
              <w:rPr>
                <w:rFonts w:ascii="Arial" w:hAnsi="Arial" w:cs="Arial"/>
              </w:rPr>
              <w:t xml:space="preserve"> de la conduite des projets de requalification des voiries et des espaces publics depuis les phases de conception jusqu’à la réalisation des travaux, leur réception et leur remise en gestion. Le service mobilise pour cela ses compétences et capacités internes en matière de maitrise d’œuvre publique mais peut également s’appuyer sur une externalisation de certaines missions.</w:t>
            </w:r>
          </w:p>
          <w:p w14:paraId="19DB053C" w14:textId="77777777" w:rsidR="00DA06C3" w:rsidRPr="00291F53" w:rsidRDefault="00DA06C3" w:rsidP="00DA06C3">
            <w:pPr>
              <w:pStyle w:val="Paragraphedeliste"/>
              <w:widowControl w:val="0"/>
              <w:autoSpaceDE w:val="0"/>
              <w:autoSpaceDN w:val="0"/>
              <w:spacing w:line="252" w:lineRule="exact"/>
              <w:ind w:left="855"/>
              <w:contextualSpacing w:val="0"/>
              <w:jc w:val="both"/>
            </w:pPr>
          </w:p>
          <w:p w14:paraId="0059551C" w14:textId="7543B4E8" w:rsidR="004A5259" w:rsidRDefault="004D2340" w:rsidP="004463C4">
            <w:pPr>
              <w:pStyle w:val="Paragraphedeliste"/>
              <w:widowControl w:val="0"/>
              <w:numPr>
                <w:ilvl w:val="0"/>
                <w:numId w:val="4"/>
              </w:numPr>
              <w:autoSpaceDE w:val="0"/>
              <w:autoSpaceDN w:val="0"/>
              <w:spacing w:line="252" w:lineRule="exact"/>
              <w:contextualSpacing w:val="0"/>
              <w:jc w:val="both"/>
              <w:rPr>
                <w:rFonts w:ascii="Arial" w:hAnsi="Arial" w:cs="Arial"/>
              </w:rPr>
            </w:pPr>
            <w:r w:rsidRPr="004463C4">
              <w:rPr>
                <w:rFonts w:ascii="Arial" w:hAnsi="Arial" w:cs="Arial"/>
              </w:rPr>
              <w:t>Service Territorial Nord</w:t>
            </w:r>
            <w:r w:rsidR="007B7B0D" w:rsidRPr="004463C4">
              <w:rPr>
                <w:rFonts w:ascii="Arial" w:hAnsi="Arial" w:cs="Arial"/>
              </w:rPr>
              <w:t xml:space="preserve"> et </w:t>
            </w:r>
            <w:r w:rsidRPr="004463C4">
              <w:rPr>
                <w:rFonts w:ascii="Arial" w:hAnsi="Arial" w:cs="Arial"/>
              </w:rPr>
              <w:t>Service Territorial Sud</w:t>
            </w:r>
          </w:p>
          <w:p w14:paraId="725A7BFD" w14:textId="1A7D362C" w:rsidR="004463C4" w:rsidRDefault="00AF5B38" w:rsidP="00AF5B38">
            <w:pPr>
              <w:pStyle w:val="Paragraphedeliste"/>
              <w:widowControl w:val="0"/>
              <w:autoSpaceDE w:val="0"/>
              <w:autoSpaceDN w:val="0"/>
              <w:spacing w:line="252" w:lineRule="exact"/>
              <w:ind w:left="855"/>
              <w:jc w:val="both"/>
              <w:rPr>
                <w:rFonts w:ascii="Arial" w:hAnsi="Arial" w:cs="Arial"/>
              </w:rPr>
            </w:pPr>
            <w:r>
              <w:rPr>
                <w:rFonts w:ascii="Arial" w:hAnsi="Arial" w:cs="Arial"/>
              </w:rPr>
              <w:t>Assurent la</w:t>
            </w:r>
            <w:r w:rsidRPr="00AF5B38">
              <w:rPr>
                <w:rFonts w:ascii="Arial" w:hAnsi="Arial" w:cs="Arial"/>
              </w:rPr>
              <w:t xml:space="preserve"> gestion du domaine public</w:t>
            </w:r>
            <w:r>
              <w:rPr>
                <w:rFonts w:ascii="Arial" w:hAnsi="Arial" w:cs="Arial"/>
              </w:rPr>
              <w:t xml:space="preserve"> routier, l</w:t>
            </w:r>
            <w:r w:rsidRPr="00AF5B38">
              <w:rPr>
                <w:rFonts w:ascii="Arial" w:hAnsi="Arial" w:cs="Arial"/>
              </w:rPr>
              <w:t>'entretien et la maintenance curative et préventive du réseau des rues départementales,</w:t>
            </w:r>
            <w:r>
              <w:rPr>
                <w:rFonts w:ascii="Arial" w:hAnsi="Arial" w:cs="Arial"/>
              </w:rPr>
              <w:t xml:space="preserve"> et portent les actions d</w:t>
            </w:r>
            <w:r w:rsidRPr="00AF5B38">
              <w:rPr>
                <w:rFonts w:ascii="Arial" w:hAnsi="Arial" w:cs="Arial"/>
              </w:rPr>
              <w:t>'adaptation et la modernisation du réseau dans un objectif de qualité urbaine des espaces publics</w:t>
            </w:r>
            <w:r>
              <w:rPr>
                <w:rFonts w:ascii="Arial" w:hAnsi="Arial" w:cs="Arial"/>
              </w:rPr>
              <w:t>.</w:t>
            </w:r>
          </w:p>
          <w:p w14:paraId="7B6C5EAD" w14:textId="77777777" w:rsidR="00E33084" w:rsidRDefault="00E33084" w:rsidP="00AF5B38">
            <w:pPr>
              <w:pStyle w:val="Paragraphedeliste"/>
              <w:widowControl w:val="0"/>
              <w:autoSpaceDE w:val="0"/>
              <w:autoSpaceDN w:val="0"/>
              <w:spacing w:line="252" w:lineRule="exact"/>
              <w:ind w:left="855"/>
              <w:jc w:val="both"/>
              <w:rPr>
                <w:rFonts w:ascii="Arial" w:hAnsi="Arial" w:cs="Arial"/>
              </w:rPr>
            </w:pPr>
          </w:p>
          <w:p w14:paraId="0B71F726" w14:textId="20787FB4" w:rsidR="00E33084" w:rsidRPr="004463C4" w:rsidRDefault="00E33084" w:rsidP="00E33084">
            <w:pPr>
              <w:pStyle w:val="Paragraphedeliste"/>
              <w:widowControl w:val="0"/>
              <w:numPr>
                <w:ilvl w:val="0"/>
                <w:numId w:val="4"/>
              </w:numPr>
              <w:autoSpaceDE w:val="0"/>
              <w:autoSpaceDN w:val="0"/>
              <w:spacing w:line="252" w:lineRule="exact"/>
              <w:contextualSpacing w:val="0"/>
              <w:jc w:val="both"/>
              <w:rPr>
                <w:rFonts w:ascii="Arial" w:hAnsi="Arial" w:cs="Arial"/>
              </w:rPr>
            </w:pPr>
            <w:r w:rsidRPr="00E33084">
              <w:rPr>
                <w:rFonts w:ascii="Arial" w:hAnsi="Arial" w:cs="Arial"/>
              </w:rPr>
              <w:t>Mission Espace Public</w:t>
            </w:r>
            <w:r>
              <w:rPr>
                <w:rFonts w:ascii="Arial" w:hAnsi="Arial" w:cs="Arial"/>
              </w:rPr>
              <w:t> :</w:t>
            </w:r>
          </w:p>
          <w:p w14:paraId="45F8F852" w14:textId="492D53B4" w:rsidR="00E33084" w:rsidRDefault="005D2505" w:rsidP="0019193E">
            <w:pPr>
              <w:pStyle w:val="Paragraphedeliste"/>
              <w:ind w:left="882"/>
              <w:jc w:val="both"/>
              <w:rPr>
                <w:rFonts w:ascii="Arial" w:hAnsi="Arial" w:cs="Arial"/>
              </w:rPr>
            </w:pPr>
            <w:r>
              <w:rPr>
                <w:rFonts w:ascii="Arial" w:hAnsi="Arial" w:cs="Arial"/>
              </w:rPr>
              <w:t>A</w:t>
            </w:r>
            <w:r w:rsidR="00E33084" w:rsidRPr="00E33084">
              <w:rPr>
                <w:rFonts w:ascii="Arial" w:hAnsi="Arial" w:cs="Arial"/>
              </w:rPr>
              <w:t xml:space="preserve">ssure le pilotage de la stratégie de transformation des espaces publics départementaux et crée les conditions du déploiement opérationnel de ces ambitions dans les programmes d’actions des différentes directions qui agissent sur l’espace public. Elle développe et apporte son expertise sur la composition des projets en initiant et entretenant une dynamique intense de coopération et de </w:t>
            </w:r>
            <w:proofErr w:type="spellStart"/>
            <w:r w:rsidR="00E33084" w:rsidRPr="00E33084">
              <w:rPr>
                <w:rFonts w:ascii="Arial" w:hAnsi="Arial" w:cs="Arial"/>
              </w:rPr>
              <w:t>co</w:t>
            </w:r>
            <w:proofErr w:type="spellEnd"/>
            <w:r w:rsidR="00E33084" w:rsidRPr="00E33084">
              <w:rPr>
                <w:rFonts w:ascii="Arial" w:hAnsi="Arial" w:cs="Arial"/>
              </w:rPr>
              <w:t xml:space="preserve">-élaboration mobilisant les services départementaux dans leurs diversités (action sociale, enfance famille, éducation, sport, culture, loisirs, patrimoine, cycle de l’eau, nature et biodiversité) et les </w:t>
            </w:r>
            <w:proofErr w:type="spellStart"/>
            <w:r w:rsidR="00E33084" w:rsidRPr="00E33084">
              <w:rPr>
                <w:rFonts w:ascii="Arial" w:hAnsi="Arial" w:cs="Arial"/>
              </w:rPr>
              <w:t>acteur·rices</w:t>
            </w:r>
            <w:proofErr w:type="spellEnd"/>
            <w:r w:rsidR="00E33084" w:rsidRPr="00E33084">
              <w:rPr>
                <w:rFonts w:ascii="Arial" w:hAnsi="Arial" w:cs="Arial"/>
              </w:rPr>
              <w:t xml:space="preserve"> du territoire qu’</w:t>
            </w:r>
            <w:proofErr w:type="spellStart"/>
            <w:r w:rsidR="00E33084" w:rsidRPr="00E33084">
              <w:rPr>
                <w:rFonts w:ascii="Arial" w:hAnsi="Arial" w:cs="Arial"/>
              </w:rPr>
              <w:t>iels</w:t>
            </w:r>
            <w:proofErr w:type="spellEnd"/>
            <w:r w:rsidR="00E33084" w:rsidRPr="00E33084">
              <w:rPr>
                <w:rFonts w:ascii="Arial" w:hAnsi="Arial" w:cs="Arial"/>
              </w:rPr>
              <w:t xml:space="preserve"> soient </w:t>
            </w:r>
            <w:proofErr w:type="spellStart"/>
            <w:r w:rsidR="00E33084" w:rsidRPr="00E33084">
              <w:rPr>
                <w:rFonts w:ascii="Arial" w:hAnsi="Arial" w:cs="Arial"/>
              </w:rPr>
              <w:t>institutionnel·les</w:t>
            </w:r>
            <w:proofErr w:type="spellEnd"/>
            <w:r w:rsidR="00E33084" w:rsidRPr="00E33084">
              <w:rPr>
                <w:rFonts w:ascii="Arial" w:hAnsi="Arial" w:cs="Arial"/>
              </w:rPr>
              <w:t xml:space="preserve"> comme de la société civile. Au-delà du cadre traditionnel de requalification des espaces publics, elle fait émerger des démarches et des actions innovantes </w:t>
            </w:r>
          </w:p>
          <w:p w14:paraId="039AB53B" w14:textId="77777777" w:rsidR="0025229C" w:rsidRDefault="0025229C" w:rsidP="00B47842">
            <w:pPr>
              <w:pStyle w:val="Paragraphedeliste"/>
              <w:rPr>
                <w:rFonts w:ascii="Arial" w:hAnsi="Arial" w:cs="Arial"/>
              </w:rPr>
            </w:pPr>
          </w:p>
          <w:p w14:paraId="5780B9B9" w14:textId="6DDEAC0B" w:rsidR="00427B4B" w:rsidRPr="00427B4B" w:rsidRDefault="00741472" w:rsidP="00427B4B">
            <w:pPr>
              <w:jc w:val="both"/>
              <w:rPr>
                <w:rFonts w:ascii="Arial" w:hAnsi="Arial" w:cs="Arial"/>
              </w:rPr>
            </w:pPr>
            <w:r w:rsidRPr="0078006A">
              <w:rPr>
                <w:rFonts w:ascii="Arial" w:hAnsi="Arial" w:cs="Arial"/>
              </w:rPr>
              <w:t xml:space="preserve">La Directrice adjointe / le </w:t>
            </w:r>
            <w:r>
              <w:rPr>
                <w:rFonts w:ascii="Arial" w:hAnsi="Arial" w:cs="Arial"/>
              </w:rPr>
              <w:t>D</w:t>
            </w:r>
            <w:r w:rsidRPr="0078006A">
              <w:rPr>
                <w:rFonts w:ascii="Arial" w:hAnsi="Arial" w:cs="Arial"/>
              </w:rPr>
              <w:t>irecteur adjoint</w:t>
            </w:r>
            <w:r>
              <w:rPr>
                <w:rFonts w:ascii="Arial" w:hAnsi="Arial" w:cs="Arial"/>
              </w:rPr>
              <w:t xml:space="preserve"> s</w:t>
            </w:r>
            <w:r w:rsidR="00427B4B" w:rsidRPr="00427B4B">
              <w:rPr>
                <w:rFonts w:ascii="Arial" w:hAnsi="Arial" w:cs="Arial"/>
              </w:rPr>
              <w:t xml:space="preserve">econde </w:t>
            </w:r>
            <w:proofErr w:type="spellStart"/>
            <w:proofErr w:type="gramStart"/>
            <w:r w:rsidR="00427B4B" w:rsidRPr="00427B4B">
              <w:rPr>
                <w:rFonts w:ascii="Arial" w:hAnsi="Arial" w:cs="Arial"/>
              </w:rPr>
              <w:t>la.le</w:t>
            </w:r>
            <w:proofErr w:type="spellEnd"/>
            <w:proofErr w:type="gramEnd"/>
            <w:r w:rsidR="00427B4B" w:rsidRPr="00427B4B">
              <w:rPr>
                <w:rFonts w:ascii="Arial" w:hAnsi="Arial" w:cs="Arial"/>
              </w:rPr>
              <w:t xml:space="preserve"> </w:t>
            </w:r>
            <w:proofErr w:type="spellStart"/>
            <w:r w:rsidR="00427B4B" w:rsidRPr="00427B4B">
              <w:rPr>
                <w:rFonts w:ascii="Arial" w:hAnsi="Arial" w:cs="Arial"/>
              </w:rPr>
              <w:t>Directeur.trice</w:t>
            </w:r>
            <w:proofErr w:type="spellEnd"/>
            <w:r w:rsidR="00427B4B" w:rsidRPr="00427B4B">
              <w:rPr>
                <w:rFonts w:ascii="Arial" w:hAnsi="Arial" w:cs="Arial"/>
              </w:rPr>
              <w:t xml:space="preserve"> de la </w:t>
            </w:r>
            <w:r w:rsidR="00427B4B">
              <w:rPr>
                <w:rFonts w:ascii="Arial" w:hAnsi="Arial" w:cs="Arial"/>
              </w:rPr>
              <w:t>DVD</w:t>
            </w:r>
            <w:r w:rsidR="00427B4B" w:rsidRPr="00427B4B">
              <w:rPr>
                <w:rFonts w:ascii="Arial" w:hAnsi="Arial" w:cs="Arial"/>
              </w:rPr>
              <w:t xml:space="preserve"> pour :</w:t>
            </w:r>
          </w:p>
          <w:p w14:paraId="0061E340" w14:textId="7E5E69DA" w:rsidR="00427B4B" w:rsidRPr="00B47842" w:rsidRDefault="00427B4B" w:rsidP="00B47842">
            <w:pPr>
              <w:pStyle w:val="Paragraphedeliste"/>
              <w:numPr>
                <w:ilvl w:val="0"/>
                <w:numId w:val="4"/>
              </w:numPr>
              <w:jc w:val="both"/>
              <w:rPr>
                <w:rFonts w:ascii="Arial" w:hAnsi="Arial" w:cs="Arial"/>
              </w:rPr>
            </w:pPr>
            <w:r w:rsidRPr="00B47842">
              <w:rPr>
                <w:rFonts w:ascii="Arial" w:hAnsi="Arial" w:cs="Arial"/>
              </w:rPr>
              <w:t>Définir les orientations stratégiques et des objectifs opérationnels</w:t>
            </w:r>
            <w:r w:rsidR="00954A4F">
              <w:rPr>
                <w:rFonts w:ascii="Arial" w:hAnsi="Arial" w:cs="Arial"/>
              </w:rPr>
              <w:t xml:space="preserve"> de la Direction</w:t>
            </w:r>
            <w:r w:rsidRPr="00B47842">
              <w:rPr>
                <w:rFonts w:ascii="Arial" w:hAnsi="Arial" w:cs="Arial"/>
              </w:rPr>
              <w:t>.</w:t>
            </w:r>
          </w:p>
          <w:p w14:paraId="4657B716" w14:textId="7E4F12E0" w:rsidR="00427B4B" w:rsidRPr="00B47842" w:rsidRDefault="00741472" w:rsidP="00B47842">
            <w:pPr>
              <w:pStyle w:val="Paragraphedeliste"/>
              <w:numPr>
                <w:ilvl w:val="0"/>
                <w:numId w:val="4"/>
              </w:numPr>
              <w:jc w:val="both"/>
              <w:rPr>
                <w:rFonts w:ascii="Arial" w:hAnsi="Arial" w:cs="Arial"/>
              </w:rPr>
            </w:pPr>
            <w:r w:rsidRPr="00B47842">
              <w:rPr>
                <w:rFonts w:ascii="Arial" w:hAnsi="Arial" w:cs="Arial"/>
              </w:rPr>
              <w:t>Être</w:t>
            </w:r>
            <w:r w:rsidR="00427B4B" w:rsidRPr="00B47842">
              <w:rPr>
                <w:rFonts w:ascii="Arial" w:hAnsi="Arial" w:cs="Arial"/>
              </w:rPr>
              <w:t xml:space="preserve"> en appui à la décision auprès des élus et de l'Autorité territoriale.</w:t>
            </w:r>
          </w:p>
          <w:p w14:paraId="2E17A09C" w14:textId="4C005487" w:rsidR="00427B4B" w:rsidRPr="00B47842" w:rsidRDefault="00427B4B" w:rsidP="00B47842">
            <w:pPr>
              <w:pStyle w:val="Paragraphedeliste"/>
              <w:numPr>
                <w:ilvl w:val="0"/>
                <w:numId w:val="4"/>
              </w:numPr>
              <w:jc w:val="both"/>
              <w:rPr>
                <w:rFonts w:ascii="Arial" w:hAnsi="Arial" w:cs="Arial"/>
              </w:rPr>
            </w:pPr>
            <w:r w:rsidRPr="00B47842">
              <w:rPr>
                <w:rFonts w:ascii="Arial" w:hAnsi="Arial" w:cs="Arial"/>
              </w:rPr>
              <w:t xml:space="preserve">Impulser </w:t>
            </w:r>
            <w:r w:rsidR="00154B2E">
              <w:rPr>
                <w:rFonts w:ascii="Arial" w:hAnsi="Arial" w:cs="Arial"/>
              </w:rPr>
              <w:t xml:space="preserve">et piloter </w:t>
            </w:r>
            <w:r w:rsidRPr="00B47842">
              <w:rPr>
                <w:rFonts w:ascii="Arial" w:hAnsi="Arial" w:cs="Arial"/>
              </w:rPr>
              <w:t xml:space="preserve">les projets permettant de mettre en </w:t>
            </w:r>
            <w:r w:rsidR="00741472" w:rsidRPr="00B47842">
              <w:rPr>
                <w:rFonts w:ascii="Arial" w:hAnsi="Arial" w:cs="Arial"/>
              </w:rPr>
              <w:t>œuvre</w:t>
            </w:r>
            <w:r w:rsidRPr="00B47842">
              <w:rPr>
                <w:rFonts w:ascii="Arial" w:hAnsi="Arial" w:cs="Arial"/>
              </w:rPr>
              <w:t xml:space="preserve"> les orientations du Département dans le domaine </w:t>
            </w:r>
            <w:r w:rsidR="002C5BA5" w:rsidRPr="00B47842">
              <w:rPr>
                <w:rFonts w:ascii="Arial" w:hAnsi="Arial" w:cs="Arial"/>
              </w:rPr>
              <w:t>de la voirie et des déplacements</w:t>
            </w:r>
            <w:r w:rsidRPr="00B47842">
              <w:rPr>
                <w:rFonts w:ascii="Arial" w:hAnsi="Arial" w:cs="Arial"/>
              </w:rPr>
              <w:t xml:space="preserve"> (</w:t>
            </w:r>
            <w:r w:rsidR="00F56AD2" w:rsidRPr="00B47842">
              <w:rPr>
                <w:rFonts w:ascii="Arial" w:hAnsi="Arial" w:cs="Arial"/>
              </w:rPr>
              <w:t>Transformation des espaces publics, p</w:t>
            </w:r>
            <w:r w:rsidR="002C5BA5" w:rsidRPr="00B47842">
              <w:rPr>
                <w:rFonts w:ascii="Arial" w:hAnsi="Arial" w:cs="Arial"/>
              </w:rPr>
              <w:t xml:space="preserve">rolongement du T1, </w:t>
            </w:r>
            <w:r w:rsidR="00F56AD2" w:rsidRPr="00B47842">
              <w:rPr>
                <w:rFonts w:ascii="Arial" w:hAnsi="Arial" w:cs="Arial"/>
              </w:rPr>
              <w:t>création du BHNS TZen3, Plan Vélo</w:t>
            </w:r>
            <w:r w:rsidR="00B00829" w:rsidRPr="00B47842">
              <w:rPr>
                <w:rFonts w:ascii="Arial" w:hAnsi="Arial" w:cs="Arial"/>
              </w:rPr>
              <w:t xml:space="preserve"> et </w:t>
            </w:r>
            <w:r w:rsidR="00401617" w:rsidRPr="00B47842">
              <w:rPr>
                <w:rFonts w:ascii="Arial" w:hAnsi="Arial" w:cs="Arial"/>
              </w:rPr>
              <w:t>Marche</w:t>
            </w:r>
            <w:r w:rsidR="00F56AD2" w:rsidRPr="00B47842">
              <w:rPr>
                <w:rFonts w:ascii="Arial" w:hAnsi="Arial" w:cs="Arial"/>
              </w:rPr>
              <w:t xml:space="preserve">, </w:t>
            </w:r>
            <w:r w:rsidR="00F66F69" w:rsidRPr="00B47842">
              <w:rPr>
                <w:rFonts w:ascii="Arial" w:hAnsi="Arial" w:cs="Arial"/>
              </w:rPr>
              <w:t>Aménagements d’intermodalités des quartiers de gare du GPE</w:t>
            </w:r>
            <w:r w:rsidRPr="00B47842">
              <w:rPr>
                <w:rFonts w:ascii="Arial" w:hAnsi="Arial" w:cs="Arial"/>
              </w:rPr>
              <w:t>.).</w:t>
            </w:r>
          </w:p>
          <w:p w14:paraId="5B794BD3" w14:textId="236D62B4" w:rsidR="00427B4B" w:rsidRPr="00B47842" w:rsidRDefault="00427B4B" w:rsidP="00B47842">
            <w:pPr>
              <w:pStyle w:val="Paragraphedeliste"/>
              <w:numPr>
                <w:ilvl w:val="0"/>
                <w:numId w:val="4"/>
              </w:numPr>
              <w:jc w:val="both"/>
              <w:rPr>
                <w:rFonts w:ascii="Arial" w:hAnsi="Arial" w:cs="Arial"/>
              </w:rPr>
            </w:pPr>
            <w:r w:rsidRPr="00B47842">
              <w:rPr>
                <w:rFonts w:ascii="Arial" w:hAnsi="Arial" w:cs="Arial"/>
              </w:rPr>
              <w:t>Encadrer l'équipe de direction</w:t>
            </w:r>
            <w:r w:rsidR="00051837" w:rsidRPr="00B47842">
              <w:rPr>
                <w:rFonts w:ascii="Arial" w:hAnsi="Arial" w:cs="Arial"/>
              </w:rPr>
              <w:t> :</w:t>
            </w:r>
            <w:r w:rsidRPr="00B47842">
              <w:rPr>
                <w:rFonts w:ascii="Arial" w:hAnsi="Arial" w:cs="Arial"/>
              </w:rPr>
              <w:t xml:space="preserve"> secrétariat</w:t>
            </w:r>
            <w:r w:rsidR="00401617" w:rsidRPr="00B47842">
              <w:rPr>
                <w:rFonts w:ascii="Arial" w:hAnsi="Arial" w:cs="Arial"/>
              </w:rPr>
              <w:t xml:space="preserve">, </w:t>
            </w:r>
            <w:proofErr w:type="spellStart"/>
            <w:proofErr w:type="gramStart"/>
            <w:r w:rsidR="00401617" w:rsidRPr="00B47842">
              <w:rPr>
                <w:rFonts w:ascii="Arial" w:hAnsi="Arial" w:cs="Arial"/>
              </w:rPr>
              <w:t>chargé.e</w:t>
            </w:r>
            <w:proofErr w:type="spellEnd"/>
            <w:proofErr w:type="gramEnd"/>
            <w:r w:rsidR="00401617" w:rsidRPr="00B47842">
              <w:rPr>
                <w:rFonts w:ascii="Arial" w:hAnsi="Arial" w:cs="Arial"/>
              </w:rPr>
              <w:t xml:space="preserve"> des relations institutionnelles</w:t>
            </w:r>
            <w:r w:rsidRPr="00B47842">
              <w:rPr>
                <w:rFonts w:ascii="Arial" w:hAnsi="Arial" w:cs="Arial"/>
              </w:rPr>
              <w:t xml:space="preserve"> et les 6 </w:t>
            </w:r>
            <w:proofErr w:type="spellStart"/>
            <w:r w:rsidRPr="00B47842">
              <w:rPr>
                <w:rFonts w:ascii="Arial" w:hAnsi="Arial" w:cs="Arial"/>
              </w:rPr>
              <w:t>chef.</w:t>
            </w:r>
            <w:proofErr w:type="gramStart"/>
            <w:r w:rsidRPr="00B47842">
              <w:rPr>
                <w:rFonts w:ascii="Arial" w:hAnsi="Arial" w:cs="Arial"/>
              </w:rPr>
              <w:t>fe.s</w:t>
            </w:r>
            <w:proofErr w:type="spellEnd"/>
            <w:proofErr w:type="gramEnd"/>
            <w:r w:rsidRPr="00B47842">
              <w:rPr>
                <w:rFonts w:ascii="Arial" w:hAnsi="Arial" w:cs="Arial"/>
              </w:rPr>
              <w:t xml:space="preserve"> de service.</w:t>
            </w:r>
          </w:p>
          <w:p w14:paraId="575EBE9C" w14:textId="6DC5E5B4" w:rsidR="00427B4B" w:rsidRPr="00B47842" w:rsidRDefault="00427B4B" w:rsidP="00B47842">
            <w:pPr>
              <w:pStyle w:val="Paragraphedeliste"/>
              <w:numPr>
                <w:ilvl w:val="0"/>
                <w:numId w:val="4"/>
              </w:numPr>
              <w:jc w:val="both"/>
              <w:rPr>
                <w:rFonts w:ascii="Arial" w:hAnsi="Arial" w:cs="Arial"/>
              </w:rPr>
            </w:pPr>
            <w:r w:rsidRPr="00B47842">
              <w:rPr>
                <w:rFonts w:ascii="Arial" w:hAnsi="Arial" w:cs="Arial"/>
              </w:rPr>
              <w:lastRenderedPageBreak/>
              <w:t>Piloter les moyens financiers, organisationnels et humains et s'assurer de leur adéquation, afin d'atteindre les objectifs validés par l'exécutif.</w:t>
            </w:r>
          </w:p>
          <w:p w14:paraId="72FCED07" w14:textId="2B99AF83" w:rsidR="004D2340" w:rsidRPr="00B47842" w:rsidRDefault="00810A16" w:rsidP="00B47842">
            <w:pPr>
              <w:pStyle w:val="Paragraphedeliste"/>
              <w:numPr>
                <w:ilvl w:val="0"/>
                <w:numId w:val="4"/>
              </w:numPr>
              <w:jc w:val="both"/>
              <w:rPr>
                <w:rFonts w:ascii="Arial" w:hAnsi="Arial" w:cs="Arial"/>
              </w:rPr>
            </w:pPr>
            <w:r w:rsidRPr="00B47842">
              <w:rPr>
                <w:rFonts w:ascii="Arial" w:hAnsi="Arial" w:cs="Arial"/>
              </w:rPr>
              <w:t>Initier et p</w:t>
            </w:r>
            <w:r w:rsidR="00427B4B" w:rsidRPr="00B47842">
              <w:rPr>
                <w:rFonts w:ascii="Arial" w:hAnsi="Arial" w:cs="Arial"/>
              </w:rPr>
              <w:t>orter les actions et les projets transversaux</w:t>
            </w:r>
          </w:p>
          <w:p w14:paraId="0D28E9C9" w14:textId="77777777" w:rsidR="00810A16" w:rsidRDefault="00810A16" w:rsidP="00810A16">
            <w:pPr>
              <w:rPr>
                <w:rFonts w:ascii="Arial" w:hAnsi="Arial" w:cs="Arial"/>
              </w:rPr>
            </w:pPr>
          </w:p>
          <w:p w14:paraId="51C275E5" w14:textId="051232BE" w:rsidR="00810A16" w:rsidRDefault="00810A16" w:rsidP="00810A16">
            <w:pPr>
              <w:rPr>
                <w:rFonts w:ascii="Arial" w:hAnsi="Arial" w:cs="Arial"/>
              </w:rPr>
            </w:pPr>
            <w:r w:rsidRPr="0078006A">
              <w:rPr>
                <w:rFonts w:ascii="Arial" w:hAnsi="Arial" w:cs="Arial"/>
              </w:rPr>
              <w:t xml:space="preserve">La Directrice adjointe / le </w:t>
            </w:r>
            <w:r>
              <w:rPr>
                <w:rFonts w:ascii="Arial" w:hAnsi="Arial" w:cs="Arial"/>
              </w:rPr>
              <w:t>D</w:t>
            </w:r>
            <w:r w:rsidRPr="0078006A">
              <w:rPr>
                <w:rFonts w:ascii="Arial" w:hAnsi="Arial" w:cs="Arial"/>
              </w:rPr>
              <w:t xml:space="preserve">irecteur adjoint assurera </w:t>
            </w:r>
            <w:r w:rsidR="005D2505">
              <w:rPr>
                <w:rFonts w:ascii="Arial" w:hAnsi="Arial" w:cs="Arial"/>
              </w:rPr>
              <w:t>en outre</w:t>
            </w:r>
            <w:r w:rsidR="009C2FB4" w:rsidRPr="0078006A">
              <w:rPr>
                <w:rFonts w:ascii="Arial" w:hAnsi="Arial" w:cs="Arial"/>
              </w:rPr>
              <w:t>, en lien et sous l’autorité du Directeur</w:t>
            </w:r>
            <w:r w:rsidR="009C2FB4">
              <w:rPr>
                <w:rFonts w:ascii="Arial" w:hAnsi="Arial" w:cs="Arial"/>
              </w:rPr>
              <w:t xml:space="preserve">, </w:t>
            </w:r>
            <w:r w:rsidRPr="0078006A">
              <w:rPr>
                <w:rFonts w:ascii="Arial" w:hAnsi="Arial" w:cs="Arial"/>
              </w:rPr>
              <w:t xml:space="preserve">le pilotage </w:t>
            </w:r>
            <w:r w:rsidR="005D2505">
              <w:rPr>
                <w:rFonts w:ascii="Arial" w:hAnsi="Arial" w:cs="Arial"/>
              </w:rPr>
              <w:t xml:space="preserve">et l’animation </w:t>
            </w:r>
            <w:r w:rsidR="009747E7">
              <w:rPr>
                <w:rFonts w:ascii="Arial" w:hAnsi="Arial" w:cs="Arial"/>
              </w:rPr>
              <w:t xml:space="preserve">directes </w:t>
            </w:r>
            <w:r w:rsidR="005D2505">
              <w:rPr>
                <w:rFonts w:ascii="Arial" w:hAnsi="Arial" w:cs="Arial"/>
              </w:rPr>
              <w:t xml:space="preserve">de la Mission Espace Public composée de 3 </w:t>
            </w:r>
            <w:proofErr w:type="spellStart"/>
            <w:proofErr w:type="gramStart"/>
            <w:r w:rsidR="005D2505">
              <w:rPr>
                <w:rFonts w:ascii="Arial" w:hAnsi="Arial" w:cs="Arial"/>
              </w:rPr>
              <w:t>chargé.e</w:t>
            </w:r>
            <w:proofErr w:type="spellEnd"/>
            <w:proofErr w:type="gramEnd"/>
            <w:r w:rsidR="005D2505">
              <w:rPr>
                <w:rFonts w:ascii="Arial" w:hAnsi="Arial" w:cs="Arial"/>
              </w:rPr>
              <w:t xml:space="preserve"> de projets</w:t>
            </w:r>
            <w:r w:rsidR="009C2FB4">
              <w:rPr>
                <w:rFonts w:ascii="Arial" w:hAnsi="Arial" w:cs="Arial"/>
              </w:rPr>
              <w:t>.</w:t>
            </w:r>
          </w:p>
          <w:p w14:paraId="34558E2C" w14:textId="25B76C6D" w:rsidR="00A850EF" w:rsidRDefault="00A850EF" w:rsidP="004241F0">
            <w:pPr>
              <w:rPr>
                <w:rFonts w:ascii="Arial" w:hAnsi="Arial" w:cs="Arial"/>
              </w:rPr>
            </w:pPr>
          </w:p>
          <w:p w14:paraId="38FD65BB" w14:textId="746EE09D" w:rsidR="00A850EF" w:rsidRPr="0078006A" w:rsidRDefault="00A850EF" w:rsidP="004241F0">
            <w:pPr>
              <w:rPr>
                <w:rFonts w:ascii="Arial" w:hAnsi="Arial" w:cs="Arial"/>
              </w:rPr>
            </w:pPr>
          </w:p>
        </w:tc>
      </w:tr>
      <w:tr w:rsidR="003C0E46" w:rsidRPr="0078006A" w14:paraId="1D239176" w14:textId="77777777" w:rsidTr="0078006A">
        <w:trPr>
          <w:gridAfter w:val="1"/>
          <w:wAfter w:w="6" w:type="dxa"/>
          <w:trHeight w:val="367"/>
        </w:trPr>
        <w:tc>
          <w:tcPr>
            <w:tcW w:w="10337" w:type="dxa"/>
            <w:gridSpan w:val="4"/>
            <w:tcBorders>
              <w:top w:val="single" w:sz="4" w:space="0" w:color="auto"/>
              <w:left w:val="nil"/>
              <w:bottom w:val="single" w:sz="4" w:space="0" w:color="auto"/>
              <w:right w:val="nil"/>
            </w:tcBorders>
            <w:vAlign w:val="center"/>
          </w:tcPr>
          <w:p w14:paraId="37F06A1C" w14:textId="77777777" w:rsidR="003C0E46" w:rsidRPr="0078006A" w:rsidRDefault="003C0E46" w:rsidP="00D83D63">
            <w:pPr>
              <w:spacing w:before="120"/>
              <w:rPr>
                <w:rFonts w:ascii="Arial" w:hAnsi="Arial" w:cs="Arial"/>
                <w:sz w:val="16"/>
                <w:szCs w:val="16"/>
              </w:rPr>
            </w:pPr>
          </w:p>
        </w:tc>
      </w:tr>
      <w:tr w:rsidR="003C0E46" w:rsidRPr="0078006A" w14:paraId="7700C30F" w14:textId="77777777" w:rsidTr="0078006A">
        <w:trPr>
          <w:gridAfter w:val="1"/>
          <w:wAfter w:w="6" w:type="dxa"/>
          <w:trHeight w:val="660"/>
        </w:trPr>
        <w:tc>
          <w:tcPr>
            <w:tcW w:w="2625" w:type="dxa"/>
            <w:vMerge w:val="restart"/>
            <w:tcBorders>
              <w:top w:val="single" w:sz="4" w:space="0" w:color="auto"/>
              <w:right w:val="single" w:sz="4" w:space="0" w:color="auto"/>
            </w:tcBorders>
            <w:vAlign w:val="center"/>
          </w:tcPr>
          <w:p w14:paraId="789014CF" w14:textId="77777777" w:rsidR="003C0E46" w:rsidRPr="0078006A" w:rsidRDefault="003C0E46" w:rsidP="00D83D63">
            <w:pPr>
              <w:shd w:val="clear" w:color="auto" w:fill="FFFFFF"/>
              <w:spacing w:before="120"/>
              <w:jc w:val="center"/>
              <w:rPr>
                <w:rFonts w:ascii="Arial" w:hAnsi="Arial" w:cs="Arial"/>
                <w:b/>
                <w:sz w:val="22"/>
              </w:rPr>
            </w:pPr>
            <w:r w:rsidRPr="0078006A">
              <w:rPr>
                <w:rFonts w:ascii="Arial" w:hAnsi="Arial" w:cs="Arial"/>
                <w:b/>
                <w:sz w:val="22"/>
              </w:rPr>
              <w:t>Missions principales :</w:t>
            </w:r>
          </w:p>
        </w:tc>
        <w:tc>
          <w:tcPr>
            <w:tcW w:w="7712" w:type="dxa"/>
            <w:gridSpan w:val="3"/>
            <w:tcBorders>
              <w:top w:val="single" w:sz="4" w:space="0" w:color="auto"/>
              <w:left w:val="single" w:sz="4" w:space="0" w:color="auto"/>
              <w:bottom w:val="single" w:sz="4" w:space="0" w:color="auto"/>
              <w:right w:val="single" w:sz="4" w:space="0" w:color="auto"/>
            </w:tcBorders>
            <w:vAlign w:val="center"/>
          </w:tcPr>
          <w:p w14:paraId="4A7B4B33" w14:textId="25559392" w:rsidR="003C0E46" w:rsidRPr="0078006A" w:rsidRDefault="004241F0" w:rsidP="004241F0">
            <w:pPr>
              <w:pStyle w:val="Paragraphedeliste"/>
              <w:widowControl w:val="0"/>
              <w:numPr>
                <w:ilvl w:val="0"/>
                <w:numId w:val="1"/>
              </w:numPr>
              <w:autoSpaceDE w:val="0"/>
              <w:autoSpaceDN w:val="0"/>
              <w:spacing w:line="252" w:lineRule="exact"/>
              <w:contextualSpacing w:val="0"/>
              <w:rPr>
                <w:rFonts w:ascii="Arial" w:hAnsi="Arial" w:cs="Arial"/>
                <w:sz w:val="20"/>
              </w:rPr>
            </w:pPr>
            <w:r w:rsidRPr="0078006A">
              <w:rPr>
                <w:rFonts w:ascii="Arial" w:hAnsi="Arial" w:cs="Arial"/>
                <w:sz w:val="20"/>
              </w:rPr>
              <w:t xml:space="preserve">Piloter et impulser la stratégie de l’espace public </w:t>
            </w:r>
          </w:p>
        </w:tc>
      </w:tr>
      <w:tr w:rsidR="004241F0" w:rsidRPr="0078006A" w14:paraId="6F7F3E2F" w14:textId="77777777" w:rsidTr="0078006A">
        <w:trPr>
          <w:gridAfter w:val="1"/>
          <w:wAfter w:w="6" w:type="dxa"/>
          <w:trHeight w:val="660"/>
        </w:trPr>
        <w:tc>
          <w:tcPr>
            <w:tcW w:w="2625" w:type="dxa"/>
            <w:vMerge/>
            <w:tcBorders>
              <w:top w:val="single" w:sz="4" w:space="0" w:color="auto"/>
              <w:right w:val="single" w:sz="4" w:space="0" w:color="auto"/>
            </w:tcBorders>
            <w:vAlign w:val="center"/>
          </w:tcPr>
          <w:p w14:paraId="4EDF93DB" w14:textId="77777777" w:rsidR="004241F0" w:rsidRPr="0078006A" w:rsidRDefault="004241F0" w:rsidP="00D83D63">
            <w:pPr>
              <w:shd w:val="clear" w:color="auto" w:fill="FFFFFF"/>
              <w:spacing w:before="120"/>
              <w:jc w:val="center"/>
              <w:rPr>
                <w:rFonts w:ascii="Arial" w:hAnsi="Arial" w:cs="Arial"/>
                <w:b/>
                <w:sz w:val="22"/>
              </w:rPr>
            </w:pPr>
          </w:p>
        </w:tc>
        <w:tc>
          <w:tcPr>
            <w:tcW w:w="7712" w:type="dxa"/>
            <w:gridSpan w:val="3"/>
            <w:tcBorders>
              <w:top w:val="single" w:sz="4" w:space="0" w:color="auto"/>
              <w:left w:val="single" w:sz="4" w:space="0" w:color="auto"/>
              <w:bottom w:val="single" w:sz="4" w:space="0" w:color="auto"/>
              <w:right w:val="single" w:sz="4" w:space="0" w:color="auto"/>
            </w:tcBorders>
            <w:vAlign w:val="center"/>
          </w:tcPr>
          <w:p w14:paraId="723828B9" w14:textId="3D31FFAC" w:rsidR="004241F0" w:rsidRPr="0078006A" w:rsidRDefault="004241F0" w:rsidP="004241F0">
            <w:pPr>
              <w:pStyle w:val="Paragraphedeliste"/>
              <w:widowControl w:val="0"/>
              <w:numPr>
                <w:ilvl w:val="0"/>
                <w:numId w:val="1"/>
              </w:numPr>
              <w:autoSpaceDE w:val="0"/>
              <w:autoSpaceDN w:val="0"/>
              <w:spacing w:line="252" w:lineRule="exact"/>
              <w:contextualSpacing w:val="0"/>
              <w:rPr>
                <w:rFonts w:ascii="Arial" w:hAnsi="Arial" w:cs="Arial"/>
                <w:sz w:val="20"/>
              </w:rPr>
            </w:pPr>
            <w:r w:rsidRPr="0078006A">
              <w:rPr>
                <w:rFonts w:ascii="Arial" w:hAnsi="Arial" w:cs="Arial"/>
                <w:sz w:val="20"/>
              </w:rPr>
              <w:t xml:space="preserve">Coordonner et animer les réflexions et initiatives en matière de reconquête et de transformation des espaces publics en Seine-Saint-Denis dans toutes les dimensions techniques (mobilités, transport, voirie), urbaines (spatialité, cadre de vie, paysage, patrimoine), environnementales (climat, biodiversité, infiltration, pollutions, sols, réemploi, sobriété) et sociales (usages, inclusion, genre, éducation, jeunesse), dans une logique de transversalité des approches et d’implication des </w:t>
            </w:r>
            <w:proofErr w:type="spellStart"/>
            <w:r w:rsidRPr="0078006A">
              <w:rPr>
                <w:rFonts w:ascii="Arial" w:hAnsi="Arial" w:cs="Arial"/>
                <w:sz w:val="20"/>
              </w:rPr>
              <w:t>usager·es</w:t>
            </w:r>
            <w:proofErr w:type="spellEnd"/>
            <w:r w:rsidRPr="0078006A">
              <w:rPr>
                <w:rFonts w:ascii="Arial" w:hAnsi="Arial" w:cs="Arial"/>
                <w:sz w:val="20"/>
              </w:rPr>
              <w:t xml:space="preserve"> et </w:t>
            </w:r>
            <w:proofErr w:type="spellStart"/>
            <w:r w:rsidRPr="0078006A">
              <w:rPr>
                <w:rFonts w:ascii="Arial" w:hAnsi="Arial" w:cs="Arial"/>
                <w:sz w:val="20"/>
              </w:rPr>
              <w:t>habitant·es</w:t>
            </w:r>
            <w:proofErr w:type="spellEnd"/>
          </w:p>
        </w:tc>
      </w:tr>
      <w:tr w:rsidR="003C0E46" w:rsidRPr="0078006A" w14:paraId="3449EDAA" w14:textId="77777777" w:rsidTr="0078006A">
        <w:trPr>
          <w:gridAfter w:val="1"/>
          <w:wAfter w:w="6" w:type="dxa"/>
          <w:trHeight w:val="660"/>
        </w:trPr>
        <w:tc>
          <w:tcPr>
            <w:tcW w:w="2625" w:type="dxa"/>
            <w:vMerge/>
            <w:tcBorders>
              <w:right w:val="single" w:sz="4" w:space="0" w:color="auto"/>
            </w:tcBorders>
            <w:vAlign w:val="center"/>
          </w:tcPr>
          <w:p w14:paraId="734806FD" w14:textId="77777777" w:rsidR="003C0E46" w:rsidRPr="0078006A" w:rsidRDefault="003C0E46" w:rsidP="00D83D63">
            <w:pPr>
              <w:shd w:val="clear" w:color="auto" w:fill="FFFFFF"/>
              <w:spacing w:before="120"/>
              <w:jc w:val="center"/>
              <w:rPr>
                <w:rFonts w:ascii="Arial" w:hAnsi="Arial" w:cs="Arial"/>
                <w:b/>
                <w:sz w:val="22"/>
              </w:rPr>
            </w:pPr>
          </w:p>
        </w:tc>
        <w:tc>
          <w:tcPr>
            <w:tcW w:w="7712" w:type="dxa"/>
            <w:gridSpan w:val="3"/>
            <w:tcBorders>
              <w:top w:val="single" w:sz="4" w:space="0" w:color="auto"/>
              <w:left w:val="single" w:sz="4" w:space="0" w:color="auto"/>
              <w:bottom w:val="single" w:sz="4" w:space="0" w:color="auto"/>
              <w:right w:val="single" w:sz="4" w:space="0" w:color="auto"/>
            </w:tcBorders>
            <w:vAlign w:val="center"/>
          </w:tcPr>
          <w:p w14:paraId="2D411185" w14:textId="08F5DDDC" w:rsidR="003C0E46" w:rsidRPr="0078006A" w:rsidRDefault="004241F0" w:rsidP="004241F0">
            <w:pPr>
              <w:pStyle w:val="Paragraphedeliste"/>
              <w:widowControl w:val="0"/>
              <w:numPr>
                <w:ilvl w:val="0"/>
                <w:numId w:val="1"/>
              </w:numPr>
              <w:autoSpaceDE w:val="0"/>
              <w:autoSpaceDN w:val="0"/>
              <w:spacing w:line="252" w:lineRule="exact"/>
              <w:contextualSpacing w:val="0"/>
              <w:rPr>
                <w:rFonts w:ascii="Arial" w:hAnsi="Arial" w:cs="Arial"/>
                <w:sz w:val="20"/>
              </w:rPr>
            </w:pPr>
            <w:r w:rsidRPr="0078006A">
              <w:rPr>
                <w:rFonts w:ascii="Arial" w:hAnsi="Arial" w:cs="Arial"/>
                <w:sz w:val="20"/>
              </w:rPr>
              <w:t>Promouvoir une conception et une gestion de l’espace public ambitieuse qui intègre pleinement les contraintes et les enjeux du Département et des collectivités territoriales</w:t>
            </w:r>
          </w:p>
        </w:tc>
      </w:tr>
      <w:tr w:rsidR="004241F0" w:rsidRPr="0078006A" w14:paraId="653BB209" w14:textId="77777777" w:rsidTr="0078006A">
        <w:trPr>
          <w:gridAfter w:val="1"/>
          <w:wAfter w:w="6" w:type="dxa"/>
          <w:trHeight w:val="660"/>
        </w:trPr>
        <w:tc>
          <w:tcPr>
            <w:tcW w:w="2625" w:type="dxa"/>
            <w:vMerge/>
            <w:tcBorders>
              <w:right w:val="single" w:sz="4" w:space="0" w:color="auto"/>
            </w:tcBorders>
            <w:vAlign w:val="center"/>
          </w:tcPr>
          <w:p w14:paraId="0B647429" w14:textId="77777777" w:rsidR="004241F0" w:rsidRPr="0078006A" w:rsidRDefault="004241F0" w:rsidP="00D83D63">
            <w:pPr>
              <w:shd w:val="clear" w:color="auto" w:fill="FFFFFF"/>
              <w:spacing w:before="120"/>
              <w:jc w:val="center"/>
              <w:rPr>
                <w:rFonts w:ascii="Arial" w:hAnsi="Arial" w:cs="Arial"/>
                <w:b/>
                <w:sz w:val="22"/>
              </w:rPr>
            </w:pPr>
          </w:p>
        </w:tc>
        <w:tc>
          <w:tcPr>
            <w:tcW w:w="7712" w:type="dxa"/>
            <w:gridSpan w:val="3"/>
            <w:tcBorders>
              <w:top w:val="single" w:sz="4" w:space="0" w:color="auto"/>
              <w:left w:val="single" w:sz="4" w:space="0" w:color="auto"/>
              <w:bottom w:val="single" w:sz="4" w:space="0" w:color="auto"/>
              <w:right w:val="single" w:sz="4" w:space="0" w:color="auto"/>
            </w:tcBorders>
            <w:vAlign w:val="center"/>
          </w:tcPr>
          <w:p w14:paraId="27C90118" w14:textId="3E29E593" w:rsidR="004241F0" w:rsidRPr="0078006A" w:rsidRDefault="004241F0" w:rsidP="004241F0">
            <w:pPr>
              <w:pStyle w:val="Paragraphedeliste"/>
              <w:widowControl w:val="0"/>
              <w:numPr>
                <w:ilvl w:val="0"/>
                <w:numId w:val="1"/>
              </w:numPr>
              <w:autoSpaceDE w:val="0"/>
              <w:autoSpaceDN w:val="0"/>
              <w:spacing w:line="252" w:lineRule="exact"/>
              <w:contextualSpacing w:val="0"/>
              <w:rPr>
                <w:rFonts w:ascii="Arial" w:hAnsi="Arial" w:cs="Arial"/>
                <w:sz w:val="20"/>
              </w:rPr>
            </w:pPr>
            <w:r w:rsidRPr="0078006A">
              <w:rPr>
                <w:rFonts w:ascii="Arial" w:hAnsi="Arial" w:cs="Arial"/>
                <w:sz w:val="20"/>
              </w:rPr>
              <w:t>Encadrer et animer la mission composée de trois chargé.es de projets</w:t>
            </w:r>
          </w:p>
        </w:tc>
      </w:tr>
      <w:tr w:rsidR="00AE64FD" w:rsidRPr="0078006A" w14:paraId="58A0B85E" w14:textId="77777777" w:rsidTr="0078006A">
        <w:trPr>
          <w:gridAfter w:val="1"/>
          <w:wAfter w:w="6" w:type="dxa"/>
          <w:trHeight w:val="660"/>
        </w:trPr>
        <w:tc>
          <w:tcPr>
            <w:tcW w:w="2625" w:type="dxa"/>
            <w:vMerge/>
            <w:tcBorders>
              <w:right w:val="single" w:sz="4" w:space="0" w:color="auto"/>
            </w:tcBorders>
            <w:vAlign w:val="center"/>
          </w:tcPr>
          <w:p w14:paraId="632B1F8D" w14:textId="77777777" w:rsidR="00AE64FD" w:rsidRPr="0078006A" w:rsidRDefault="00AE64FD" w:rsidP="00D83D63">
            <w:pPr>
              <w:shd w:val="clear" w:color="auto" w:fill="FFFFFF"/>
              <w:spacing w:before="120"/>
              <w:jc w:val="center"/>
              <w:rPr>
                <w:rFonts w:ascii="Arial" w:hAnsi="Arial" w:cs="Arial"/>
                <w:b/>
                <w:sz w:val="22"/>
              </w:rPr>
            </w:pPr>
          </w:p>
        </w:tc>
        <w:tc>
          <w:tcPr>
            <w:tcW w:w="7712" w:type="dxa"/>
            <w:gridSpan w:val="3"/>
            <w:tcBorders>
              <w:top w:val="single" w:sz="4" w:space="0" w:color="auto"/>
              <w:left w:val="single" w:sz="4" w:space="0" w:color="auto"/>
              <w:bottom w:val="single" w:sz="4" w:space="0" w:color="auto"/>
              <w:right w:val="single" w:sz="4" w:space="0" w:color="auto"/>
            </w:tcBorders>
            <w:vAlign w:val="center"/>
          </w:tcPr>
          <w:p w14:paraId="08665392" w14:textId="04056890" w:rsidR="00AE64FD" w:rsidRPr="00AE64FD" w:rsidRDefault="00AE64FD" w:rsidP="00AE64FD">
            <w:pPr>
              <w:pStyle w:val="Paragraphedeliste"/>
              <w:widowControl w:val="0"/>
              <w:numPr>
                <w:ilvl w:val="0"/>
                <w:numId w:val="1"/>
              </w:numPr>
              <w:autoSpaceDE w:val="0"/>
              <w:autoSpaceDN w:val="0"/>
              <w:spacing w:line="252" w:lineRule="exact"/>
              <w:contextualSpacing w:val="0"/>
              <w:rPr>
                <w:sz w:val="20"/>
              </w:rPr>
            </w:pPr>
            <w:r w:rsidRPr="00AE64FD">
              <w:rPr>
                <w:rFonts w:ascii="Arial" w:hAnsi="Arial" w:cs="Arial"/>
                <w:sz w:val="20"/>
              </w:rPr>
              <w:t>Assurer la qualité urbaine, environnementale et d’usage des opérations et des actions</w:t>
            </w:r>
            <w:r w:rsidR="00CC3B64">
              <w:rPr>
                <w:rFonts w:ascii="Arial" w:hAnsi="Arial" w:cs="Arial"/>
                <w:sz w:val="20"/>
              </w:rPr>
              <w:t xml:space="preserve"> de l’ensemble de la </w:t>
            </w:r>
            <w:r w:rsidR="00E654FD">
              <w:rPr>
                <w:rFonts w:ascii="Arial" w:hAnsi="Arial" w:cs="Arial"/>
                <w:sz w:val="20"/>
              </w:rPr>
              <w:t>D</w:t>
            </w:r>
            <w:r w:rsidR="00CC3B64">
              <w:rPr>
                <w:rFonts w:ascii="Arial" w:hAnsi="Arial" w:cs="Arial"/>
                <w:sz w:val="20"/>
              </w:rPr>
              <w:t xml:space="preserve">irection ; mettre en place les indicateurs nécessaires </w:t>
            </w:r>
          </w:p>
        </w:tc>
      </w:tr>
      <w:tr w:rsidR="00AE64FD" w:rsidRPr="0078006A" w14:paraId="06E59532" w14:textId="77777777" w:rsidTr="0078006A">
        <w:trPr>
          <w:gridAfter w:val="1"/>
          <w:wAfter w:w="6" w:type="dxa"/>
          <w:trHeight w:val="660"/>
        </w:trPr>
        <w:tc>
          <w:tcPr>
            <w:tcW w:w="2625" w:type="dxa"/>
            <w:vMerge/>
            <w:tcBorders>
              <w:right w:val="single" w:sz="4" w:space="0" w:color="auto"/>
            </w:tcBorders>
            <w:vAlign w:val="center"/>
          </w:tcPr>
          <w:p w14:paraId="18297B52" w14:textId="77777777" w:rsidR="00AE64FD" w:rsidRPr="0078006A" w:rsidRDefault="00AE64FD" w:rsidP="00D83D63">
            <w:pPr>
              <w:shd w:val="clear" w:color="auto" w:fill="FFFFFF"/>
              <w:spacing w:before="120"/>
              <w:jc w:val="center"/>
              <w:rPr>
                <w:rFonts w:ascii="Arial" w:hAnsi="Arial" w:cs="Arial"/>
                <w:b/>
                <w:sz w:val="22"/>
              </w:rPr>
            </w:pPr>
          </w:p>
        </w:tc>
        <w:tc>
          <w:tcPr>
            <w:tcW w:w="7712" w:type="dxa"/>
            <w:gridSpan w:val="3"/>
            <w:tcBorders>
              <w:top w:val="single" w:sz="4" w:space="0" w:color="auto"/>
              <w:left w:val="single" w:sz="4" w:space="0" w:color="auto"/>
              <w:bottom w:val="single" w:sz="4" w:space="0" w:color="auto"/>
              <w:right w:val="single" w:sz="4" w:space="0" w:color="auto"/>
            </w:tcBorders>
            <w:vAlign w:val="center"/>
          </w:tcPr>
          <w:p w14:paraId="0A6CB197" w14:textId="6A3C9923" w:rsidR="00AE64FD" w:rsidRPr="00AE64FD" w:rsidRDefault="00AE64FD" w:rsidP="00AE64FD">
            <w:pPr>
              <w:pStyle w:val="Paragraphedeliste"/>
              <w:widowControl w:val="0"/>
              <w:numPr>
                <w:ilvl w:val="0"/>
                <w:numId w:val="1"/>
              </w:numPr>
              <w:autoSpaceDE w:val="0"/>
              <w:autoSpaceDN w:val="0"/>
              <w:spacing w:line="252" w:lineRule="exact"/>
              <w:contextualSpacing w:val="0"/>
              <w:rPr>
                <w:rFonts w:ascii="Arial" w:hAnsi="Arial" w:cs="Arial"/>
                <w:sz w:val="20"/>
              </w:rPr>
            </w:pPr>
            <w:r w:rsidRPr="00AE64FD">
              <w:rPr>
                <w:rFonts w:ascii="Arial" w:hAnsi="Arial" w:cs="Arial"/>
                <w:sz w:val="20"/>
              </w:rPr>
              <w:t>Porter en propre la maitrise d’ouvrage de certaines actions innovantes sur l’espace public en prenant appui sur les ressources de la Direction.</w:t>
            </w:r>
          </w:p>
        </w:tc>
      </w:tr>
      <w:tr w:rsidR="00D94446" w:rsidRPr="0078006A" w14:paraId="494EF11B" w14:textId="77777777" w:rsidTr="0078006A">
        <w:trPr>
          <w:gridAfter w:val="1"/>
          <w:wAfter w:w="6" w:type="dxa"/>
          <w:trHeight w:val="660"/>
        </w:trPr>
        <w:tc>
          <w:tcPr>
            <w:tcW w:w="2625" w:type="dxa"/>
            <w:vMerge/>
            <w:tcBorders>
              <w:right w:val="single" w:sz="4" w:space="0" w:color="auto"/>
            </w:tcBorders>
            <w:vAlign w:val="center"/>
          </w:tcPr>
          <w:p w14:paraId="132F5E24" w14:textId="77777777" w:rsidR="00D94446" w:rsidRPr="0078006A" w:rsidRDefault="00D94446" w:rsidP="00D83D63">
            <w:pPr>
              <w:shd w:val="clear" w:color="auto" w:fill="FFFFFF"/>
              <w:spacing w:before="120"/>
              <w:jc w:val="center"/>
              <w:rPr>
                <w:rFonts w:ascii="Arial" w:hAnsi="Arial" w:cs="Arial"/>
                <w:b/>
                <w:sz w:val="22"/>
              </w:rPr>
            </w:pPr>
          </w:p>
        </w:tc>
        <w:tc>
          <w:tcPr>
            <w:tcW w:w="7712" w:type="dxa"/>
            <w:gridSpan w:val="3"/>
            <w:tcBorders>
              <w:top w:val="single" w:sz="4" w:space="0" w:color="auto"/>
              <w:left w:val="single" w:sz="4" w:space="0" w:color="auto"/>
              <w:bottom w:val="single" w:sz="4" w:space="0" w:color="auto"/>
              <w:right w:val="single" w:sz="4" w:space="0" w:color="auto"/>
            </w:tcBorders>
            <w:vAlign w:val="center"/>
          </w:tcPr>
          <w:p w14:paraId="1B3B3437" w14:textId="056CE4EF" w:rsidR="00D94446" w:rsidRPr="0078006A" w:rsidRDefault="004241F0" w:rsidP="004241F0">
            <w:pPr>
              <w:pStyle w:val="Paragraphedeliste"/>
              <w:widowControl w:val="0"/>
              <w:numPr>
                <w:ilvl w:val="0"/>
                <w:numId w:val="1"/>
              </w:numPr>
              <w:autoSpaceDE w:val="0"/>
              <w:autoSpaceDN w:val="0"/>
              <w:spacing w:line="252" w:lineRule="exact"/>
              <w:contextualSpacing w:val="0"/>
              <w:rPr>
                <w:rFonts w:ascii="Arial" w:hAnsi="Arial" w:cs="Arial"/>
                <w:sz w:val="20"/>
              </w:rPr>
            </w:pPr>
            <w:r w:rsidRPr="0078006A">
              <w:rPr>
                <w:rFonts w:ascii="Arial" w:hAnsi="Arial" w:cs="Arial"/>
                <w:sz w:val="20"/>
              </w:rPr>
              <w:t>En tant que membre de l’Equipe de Direction de la DVD, contribuer à l’animation du collectif de direction en garantissant la bonne circulation de l’information</w:t>
            </w:r>
          </w:p>
        </w:tc>
      </w:tr>
      <w:tr w:rsidR="00D94446" w:rsidRPr="0078006A" w14:paraId="07E969DC" w14:textId="77777777" w:rsidTr="0078006A">
        <w:trPr>
          <w:gridAfter w:val="1"/>
          <w:wAfter w:w="6" w:type="dxa"/>
          <w:trHeight w:val="660"/>
        </w:trPr>
        <w:tc>
          <w:tcPr>
            <w:tcW w:w="2625" w:type="dxa"/>
            <w:vMerge/>
            <w:tcBorders>
              <w:right w:val="single" w:sz="4" w:space="0" w:color="auto"/>
            </w:tcBorders>
          </w:tcPr>
          <w:p w14:paraId="74846B74" w14:textId="77777777" w:rsidR="00D94446" w:rsidRPr="0078006A" w:rsidRDefault="00D94446" w:rsidP="00D83D63">
            <w:pPr>
              <w:shd w:val="clear" w:color="auto" w:fill="FFFFFF"/>
              <w:spacing w:before="120"/>
              <w:rPr>
                <w:rFonts w:ascii="Arial" w:hAnsi="Arial" w:cs="Arial"/>
                <w:b/>
                <w:sz w:val="22"/>
              </w:rPr>
            </w:pPr>
          </w:p>
        </w:tc>
        <w:tc>
          <w:tcPr>
            <w:tcW w:w="7712" w:type="dxa"/>
            <w:gridSpan w:val="3"/>
            <w:tcBorders>
              <w:top w:val="single" w:sz="4" w:space="0" w:color="auto"/>
              <w:left w:val="single" w:sz="4" w:space="0" w:color="auto"/>
              <w:bottom w:val="single" w:sz="4" w:space="0" w:color="auto"/>
              <w:right w:val="single" w:sz="4" w:space="0" w:color="auto"/>
            </w:tcBorders>
            <w:vAlign w:val="center"/>
          </w:tcPr>
          <w:p w14:paraId="171B2865" w14:textId="240FFB52" w:rsidR="00D94446" w:rsidRPr="0078006A" w:rsidRDefault="004241F0" w:rsidP="00D83D63">
            <w:pPr>
              <w:numPr>
                <w:ilvl w:val="1"/>
                <w:numId w:val="1"/>
              </w:numPr>
              <w:tabs>
                <w:tab w:val="clear" w:pos="1440"/>
                <w:tab w:val="num" w:pos="794"/>
              </w:tabs>
              <w:spacing w:before="120" w:after="120"/>
              <w:ind w:left="794" w:hanging="357"/>
              <w:jc w:val="both"/>
              <w:rPr>
                <w:rFonts w:ascii="Arial" w:hAnsi="Arial" w:cs="Arial"/>
                <w:noProof/>
                <w:sz w:val="22"/>
              </w:rPr>
            </w:pPr>
            <w:r w:rsidRPr="0078006A">
              <w:rPr>
                <w:rFonts w:ascii="Arial" w:hAnsi="Arial" w:cs="Arial"/>
                <w:sz w:val="20"/>
              </w:rPr>
              <w:t>Participer aux côtés du directeur au pilotage des moyens de la direction (budget, marché, personnel) afin de garantir la meilleure allocation possible des moyens et en étant en veille sur leur bonne exécution</w:t>
            </w:r>
          </w:p>
        </w:tc>
      </w:tr>
      <w:tr w:rsidR="003C0E46" w:rsidRPr="0078006A" w14:paraId="1F531063" w14:textId="77777777" w:rsidTr="0078006A">
        <w:tc>
          <w:tcPr>
            <w:tcW w:w="10343" w:type="dxa"/>
            <w:gridSpan w:val="5"/>
            <w:tcBorders>
              <w:bottom w:val="single" w:sz="4" w:space="0" w:color="auto"/>
            </w:tcBorders>
            <w:vAlign w:val="center"/>
          </w:tcPr>
          <w:p w14:paraId="3F1F2269" w14:textId="7E250BA5" w:rsidR="003C0E46" w:rsidRPr="0078006A" w:rsidRDefault="003C0E46" w:rsidP="00D83D63">
            <w:pPr>
              <w:shd w:val="clear" w:color="auto" w:fill="FFFFFF"/>
              <w:spacing w:before="120"/>
              <w:rPr>
                <w:rFonts w:ascii="Arial" w:hAnsi="Arial" w:cs="Arial"/>
                <w:b/>
                <w:sz w:val="22"/>
              </w:rPr>
            </w:pPr>
            <w:r w:rsidRPr="0078006A">
              <w:rPr>
                <w:rFonts w:ascii="Arial" w:hAnsi="Arial" w:cs="Arial"/>
              </w:rPr>
              <w:br w:type="page"/>
            </w:r>
            <w:r w:rsidRPr="0078006A">
              <w:rPr>
                <w:rFonts w:ascii="Arial" w:hAnsi="Arial" w:cs="Arial"/>
                <w:b/>
                <w:sz w:val="22"/>
              </w:rPr>
              <w:t>Compétences</w:t>
            </w:r>
          </w:p>
          <w:p w14:paraId="32777A04" w14:textId="677EE04E" w:rsidR="0078006A" w:rsidRPr="0078006A" w:rsidRDefault="003C0E46" w:rsidP="0078006A">
            <w:pPr>
              <w:numPr>
                <w:ilvl w:val="0"/>
                <w:numId w:val="2"/>
              </w:numPr>
              <w:spacing w:before="120"/>
              <w:ind w:left="714" w:hanging="357"/>
              <w:rPr>
                <w:rFonts w:ascii="Arial" w:hAnsi="Arial" w:cs="Arial"/>
                <w:b/>
                <w:sz w:val="22"/>
              </w:rPr>
            </w:pPr>
            <w:r w:rsidRPr="0078006A">
              <w:rPr>
                <w:rFonts w:ascii="Arial" w:hAnsi="Arial" w:cs="Arial"/>
                <w:b/>
                <w:sz w:val="22"/>
              </w:rPr>
              <w:t xml:space="preserve">Relationnelles </w:t>
            </w:r>
            <w:r w:rsidRPr="0078006A">
              <w:rPr>
                <w:rFonts w:ascii="Arial" w:hAnsi="Arial" w:cs="Arial"/>
                <w:b/>
                <w:noProof/>
                <w:sz w:val="22"/>
              </w:rPr>
              <w:t>et managériales</w:t>
            </w:r>
          </w:p>
          <w:tbl>
            <w:tblPr>
              <w:tblW w:w="10093" w:type="dxa"/>
              <w:tblCellMar>
                <w:left w:w="70" w:type="dxa"/>
                <w:right w:w="70" w:type="dxa"/>
              </w:tblCellMar>
              <w:tblLook w:val="0000" w:firstRow="0" w:lastRow="0" w:firstColumn="0" w:lastColumn="0" w:noHBand="0" w:noVBand="0"/>
            </w:tblPr>
            <w:tblGrid>
              <w:gridCol w:w="10093"/>
            </w:tblGrid>
            <w:tr w:rsidR="0078006A" w:rsidRPr="0078006A" w14:paraId="3AA54935" w14:textId="77777777" w:rsidTr="0078006A">
              <w:trPr>
                <w:trHeight w:val="510"/>
              </w:trPr>
              <w:tc>
                <w:tcPr>
                  <w:tcW w:w="10093" w:type="dxa"/>
                  <w:tcBorders>
                    <w:top w:val="nil"/>
                    <w:left w:val="nil"/>
                    <w:bottom w:val="nil"/>
                    <w:right w:val="nil"/>
                  </w:tcBorders>
                  <w:shd w:val="clear" w:color="auto" w:fill="auto"/>
                </w:tcPr>
                <w:p w14:paraId="1D1E9E22" w14:textId="3E47E97C" w:rsidR="0078006A" w:rsidRPr="0078006A" w:rsidRDefault="0078006A" w:rsidP="0078006A">
                  <w:pPr>
                    <w:ind w:left="142" w:hanging="142"/>
                    <w:rPr>
                      <w:rFonts w:ascii="Arial" w:hAnsi="Arial" w:cs="Arial"/>
                    </w:rPr>
                  </w:pPr>
                  <w:r w:rsidRPr="0078006A">
                    <w:rPr>
                      <w:rFonts w:ascii="Arial" w:hAnsi="Arial" w:cs="Arial"/>
                    </w:rPr>
                    <w:t>-Savoir définir avec la ligne hiérarchique les modalités de mise en œuvre des orientations politiques et des projets</w:t>
                  </w:r>
                </w:p>
              </w:tc>
            </w:tr>
            <w:tr w:rsidR="0078006A" w:rsidRPr="0078006A" w14:paraId="0E4F3E38" w14:textId="77777777" w:rsidTr="0078006A">
              <w:trPr>
                <w:trHeight w:val="510"/>
              </w:trPr>
              <w:tc>
                <w:tcPr>
                  <w:tcW w:w="10093" w:type="dxa"/>
                  <w:tcBorders>
                    <w:top w:val="nil"/>
                    <w:left w:val="nil"/>
                    <w:right w:val="nil"/>
                  </w:tcBorders>
                  <w:shd w:val="clear" w:color="auto" w:fill="auto"/>
                </w:tcPr>
                <w:p w14:paraId="71F63B56" w14:textId="736328E7" w:rsidR="0078006A" w:rsidRPr="0078006A" w:rsidRDefault="0078006A" w:rsidP="0078006A">
                  <w:pPr>
                    <w:ind w:left="142" w:hanging="142"/>
                    <w:rPr>
                      <w:rFonts w:ascii="Arial" w:hAnsi="Arial" w:cs="Arial"/>
                    </w:rPr>
                  </w:pPr>
                  <w:r w:rsidRPr="0078006A">
                    <w:rPr>
                      <w:rFonts w:ascii="Arial" w:hAnsi="Arial" w:cs="Arial"/>
                    </w:rPr>
                    <w:t>- Savoir porter des actions innovantes en mobilisant des ressources internes et en recherchant l’appui de partenaires externes</w:t>
                  </w:r>
                </w:p>
              </w:tc>
            </w:tr>
            <w:tr w:rsidR="0078006A" w:rsidRPr="0078006A" w14:paraId="10C7A3C7" w14:textId="77777777" w:rsidTr="0078006A">
              <w:trPr>
                <w:trHeight w:val="263"/>
              </w:trPr>
              <w:tc>
                <w:tcPr>
                  <w:tcW w:w="10093" w:type="dxa"/>
                  <w:tcBorders>
                    <w:top w:val="nil"/>
                    <w:left w:val="nil"/>
                    <w:right w:val="nil"/>
                  </w:tcBorders>
                  <w:shd w:val="clear" w:color="auto" w:fill="auto"/>
                </w:tcPr>
                <w:p w14:paraId="11129415" w14:textId="2B3A9889" w:rsidR="0078006A" w:rsidRPr="0078006A" w:rsidRDefault="0078006A" w:rsidP="0078006A">
                  <w:pPr>
                    <w:ind w:left="142" w:hanging="142"/>
                    <w:rPr>
                      <w:rFonts w:ascii="Arial" w:hAnsi="Arial" w:cs="Arial"/>
                    </w:rPr>
                  </w:pPr>
                  <w:r w:rsidRPr="0078006A">
                    <w:rPr>
                      <w:rFonts w:ascii="Arial" w:hAnsi="Arial" w:cs="Arial"/>
                    </w:rPr>
                    <w:t>- Savoir représenter la Collectivité auprès des instances externes</w:t>
                  </w:r>
                </w:p>
              </w:tc>
            </w:tr>
            <w:tr w:rsidR="0078006A" w:rsidRPr="0078006A" w14:paraId="762BA657" w14:textId="77777777" w:rsidTr="0078006A">
              <w:trPr>
                <w:trHeight w:val="313"/>
              </w:trPr>
              <w:tc>
                <w:tcPr>
                  <w:tcW w:w="10093" w:type="dxa"/>
                  <w:tcBorders>
                    <w:top w:val="nil"/>
                    <w:left w:val="nil"/>
                    <w:bottom w:val="nil"/>
                    <w:right w:val="nil"/>
                  </w:tcBorders>
                  <w:shd w:val="clear" w:color="auto" w:fill="auto"/>
                </w:tcPr>
                <w:p w14:paraId="55E2BAF8" w14:textId="3FB71D74" w:rsidR="0078006A" w:rsidRPr="0078006A" w:rsidRDefault="0078006A" w:rsidP="0078006A">
                  <w:pPr>
                    <w:ind w:left="142" w:hanging="142"/>
                    <w:rPr>
                      <w:rFonts w:ascii="Arial" w:hAnsi="Arial" w:cs="Arial"/>
                    </w:rPr>
                  </w:pPr>
                  <w:r w:rsidRPr="0078006A">
                    <w:rPr>
                      <w:rFonts w:ascii="Arial" w:hAnsi="Arial" w:cs="Arial"/>
                    </w:rPr>
                    <w:t>- Savoir négocier avec différents partenaires</w:t>
                  </w:r>
                </w:p>
              </w:tc>
            </w:tr>
            <w:tr w:rsidR="0078006A" w:rsidRPr="0078006A" w14:paraId="2A4C4EA8" w14:textId="77777777" w:rsidTr="0078006A">
              <w:trPr>
                <w:trHeight w:val="510"/>
              </w:trPr>
              <w:tc>
                <w:tcPr>
                  <w:tcW w:w="10093" w:type="dxa"/>
                  <w:tcBorders>
                    <w:top w:val="nil"/>
                    <w:left w:val="nil"/>
                    <w:bottom w:val="nil"/>
                    <w:right w:val="nil"/>
                  </w:tcBorders>
                  <w:shd w:val="clear" w:color="auto" w:fill="auto"/>
                </w:tcPr>
                <w:p w14:paraId="0399472D" w14:textId="4ABFF2A2" w:rsidR="0078006A" w:rsidRPr="0078006A" w:rsidRDefault="0078006A" w:rsidP="0078006A">
                  <w:pPr>
                    <w:ind w:left="142" w:hanging="142"/>
                    <w:rPr>
                      <w:rFonts w:ascii="Arial" w:hAnsi="Arial" w:cs="Arial"/>
                    </w:rPr>
                  </w:pPr>
                  <w:r w:rsidRPr="0078006A">
                    <w:rPr>
                      <w:rFonts w:ascii="Arial" w:hAnsi="Arial" w:cs="Arial"/>
                    </w:rPr>
                    <w:t>- Savoir valoriser ses collaborateurs et créer une cohésion d'équipe</w:t>
                  </w:r>
                </w:p>
              </w:tc>
            </w:tr>
          </w:tbl>
          <w:p w14:paraId="4C725D8B" w14:textId="77777777" w:rsidR="003C0E46" w:rsidRPr="0078006A" w:rsidRDefault="003C0E46" w:rsidP="00D83D63">
            <w:pPr>
              <w:numPr>
                <w:ilvl w:val="0"/>
                <w:numId w:val="2"/>
              </w:numPr>
              <w:spacing w:before="120"/>
              <w:ind w:left="142" w:hanging="142"/>
              <w:rPr>
                <w:rFonts w:ascii="Arial" w:hAnsi="Arial" w:cs="Arial"/>
                <w:b/>
                <w:sz w:val="22"/>
              </w:rPr>
            </w:pPr>
            <w:r w:rsidRPr="0078006A">
              <w:rPr>
                <w:rFonts w:ascii="Arial" w:hAnsi="Arial" w:cs="Arial"/>
                <w:b/>
                <w:sz w:val="22"/>
              </w:rPr>
              <w:t>Organisationnelles</w:t>
            </w:r>
          </w:p>
          <w:tbl>
            <w:tblPr>
              <w:tblW w:w="9640" w:type="dxa"/>
              <w:tblCellMar>
                <w:left w:w="70" w:type="dxa"/>
                <w:right w:w="70" w:type="dxa"/>
              </w:tblCellMar>
              <w:tblLook w:val="0000" w:firstRow="0" w:lastRow="0" w:firstColumn="0" w:lastColumn="0" w:noHBand="0" w:noVBand="0"/>
            </w:tblPr>
            <w:tblGrid>
              <w:gridCol w:w="9640"/>
            </w:tblGrid>
            <w:tr w:rsidR="0078006A" w:rsidRPr="0078006A" w14:paraId="500AD3FB" w14:textId="77777777" w:rsidTr="001F1287">
              <w:trPr>
                <w:trHeight w:val="375"/>
              </w:trPr>
              <w:tc>
                <w:tcPr>
                  <w:tcW w:w="9640" w:type="dxa"/>
                  <w:tcBorders>
                    <w:top w:val="nil"/>
                    <w:left w:val="nil"/>
                    <w:bottom w:val="nil"/>
                    <w:right w:val="nil"/>
                  </w:tcBorders>
                  <w:shd w:val="clear" w:color="auto" w:fill="auto"/>
                </w:tcPr>
                <w:p w14:paraId="5A7B8785" w14:textId="1CBE8389" w:rsidR="0078006A" w:rsidRPr="0078006A" w:rsidRDefault="0078006A" w:rsidP="0078006A">
                  <w:pPr>
                    <w:ind w:left="142" w:hanging="142"/>
                    <w:rPr>
                      <w:rFonts w:ascii="Arial" w:hAnsi="Arial" w:cs="Arial"/>
                      <w:sz w:val="22"/>
                      <w:szCs w:val="22"/>
                    </w:rPr>
                  </w:pPr>
                  <w:r w:rsidRPr="0078006A">
                    <w:rPr>
                      <w:rFonts w:ascii="Arial" w:hAnsi="Arial" w:cs="Arial"/>
                    </w:rPr>
                    <w:t>- Savoir organiser et animer des groupes projet et des comités de pilotage</w:t>
                  </w:r>
                </w:p>
              </w:tc>
            </w:tr>
            <w:tr w:rsidR="0078006A" w:rsidRPr="0078006A" w14:paraId="3C176C14" w14:textId="77777777" w:rsidTr="001F1287">
              <w:trPr>
                <w:trHeight w:val="375"/>
              </w:trPr>
              <w:tc>
                <w:tcPr>
                  <w:tcW w:w="9640" w:type="dxa"/>
                  <w:tcBorders>
                    <w:top w:val="nil"/>
                    <w:left w:val="nil"/>
                    <w:bottom w:val="nil"/>
                    <w:right w:val="nil"/>
                  </w:tcBorders>
                  <w:shd w:val="clear" w:color="auto" w:fill="auto"/>
                </w:tcPr>
                <w:p w14:paraId="4A7315C8" w14:textId="5C3BF547" w:rsidR="0078006A" w:rsidRPr="0078006A" w:rsidRDefault="0078006A" w:rsidP="0078006A">
                  <w:pPr>
                    <w:ind w:left="142" w:hanging="142"/>
                    <w:rPr>
                      <w:rFonts w:ascii="Arial" w:hAnsi="Arial" w:cs="Arial"/>
                      <w:sz w:val="22"/>
                      <w:szCs w:val="22"/>
                    </w:rPr>
                  </w:pPr>
                  <w:r w:rsidRPr="0078006A">
                    <w:rPr>
                      <w:rFonts w:ascii="Arial" w:hAnsi="Arial" w:cs="Arial"/>
                    </w:rPr>
                    <w:t xml:space="preserve">- Savoir proposer des choix stratégiques en cohérence avec les orientations des élus </w:t>
                  </w:r>
                </w:p>
              </w:tc>
            </w:tr>
            <w:tr w:rsidR="0078006A" w:rsidRPr="0078006A" w14:paraId="56090B69" w14:textId="77777777" w:rsidTr="001F1287">
              <w:trPr>
                <w:trHeight w:val="375"/>
              </w:trPr>
              <w:tc>
                <w:tcPr>
                  <w:tcW w:w="9640" w:type="dxa"/>
                  <w:tcBorders>
                    <w:top w:val="nil"/>
                    <w:left w:val="nil"/>
                    <w:bottom w:val="nil"/>
                    <w:right w:val="nil"/>
                  </w:tcBorders>
                  <w:shd w:val="clear" w:color="auto" w:fill="auto"/>
                </w:tcPr>
                <w:p w14:paraId="699A0D9C" w14:textId="28A62326" w:rsidR="0078006A" w:rsidRPr="0078006A" w:rsidRDefault="0078006A" w:rsidP="0078006A">
                  <w:pPr>
                    <w:ind w:left="142" w:hanging="142"/>
                    <w:rPr>
                      <w:rFonts w:ascii="Arial" w:hAnsi="Arial" w:cs="Arial"/>
                      <w:sz w:val="22"/>
                      <w:szCs w:val="22"/>
                    </w:rPr>
                  </w:pPr>
                  <w:r w:rsidRPr="0078006A">
                    <w:rPr>
                      <w:rFonts w:ascii="Arial" w:hAnsi="Arial" w:cs="Arial"/>
                    </w:rPr>
                    <w:t xml:space="preserve">- Connaitre et savoir exploiter les outils décisionnels du </w:t>
                  </w:r>
                  <w:r w:rsidR="00E749FB">
                    <w:rPr>
                      <w:rFonts w:ascii="Arial" w:hAnsi="Arial" w:cs="Arial"/>
                    </w:rPr>
                    <w:t>D</w:t>
                  </w:r>
                  <w:r w:rsidRPr="0078006A">
                    <w:rPr>
                      <w:rFonts w:ascii="Arial" w:hAnsi="Arial" w:cs="Arial"/>
                    </w:rPr>
                    <w:t xml:space="preserve">épartement </w:t>
                  </w:r>
                </w:p>
              </w:tc>
            </w:tr>
            <w:tr w:rsidR="0078006A" w:rsidRPr="0078006A" w14:paraId="261E68DA" w14:textId="77777777" w:rsidTr="001F1287">
              <w:trPr>
                <w:trHeight w:val="375"/>
              </w:trPr>
              <w:tc>
                <w:tcPr>
                  <w:tcW w:w="9640" w:type="dxa"/>
                  <w:tcBorders>
                    <w:top w:val="nil"/>
                    <w:left w:val="nil"/>
                    <w:bottom w:val="nil"/>
                    <w:right w:val="nil"/>
                  </w:tcBorders>
                  <w:shd w:val="clear" w:color="auto" w:fill="auto"/>
                </w:tcPr>
                <w:p w14:paraId="3407B102" w14:textId="3665FF7E" w:rsidR="0078006A" w:rsidRPr="0078006A" w:rsidRDefault="0078006A" w:rsidP="0078006A">
                  <w:pPr>
                    <w:ind w:left="142" w:hanging="142"/>
                    <w:rPr>
                      <w:rFonts w:ascii="Arial" w:hAnsi="Arial" w:cs="Arial"/>
                      <w:sz w:val="22"/>
                      <w:szCs w:val="22"/>
                    </w:rPr>
                  </w:pPr>
                  <w:r w:rsidRPr="0078006A">
                    <w:rPr>
                      <w:rFonts w:ascii="Arial" w:hAnsi="Arial" w:cs="Arial"/>
                    </w:rPr>
                    <w:t>- Savoir négocier, formaliser et suivre des contrats de coopération et des conventions</w:t>
                  </w:r>
                </w:p>
              </w:tc>
            </w:tr>
            <w:tr w:rsidR="0078006A" w:rsidRPr="0078006A" w14:paraId="33E9305C" w14:textId="77777777" w:rsidTr="001F1287">
              <w:trPr>
                <w:trHeight w:val="375"/>
              </w:trPr>
              <w:tc>
                <w:tcPr>
                  <w:tcW w:w="9640" w:type="dxa"/>
                  <w:tcBorders>
                    <w:top w:val="nil"/>
                    <w:left w:val="nil"/>
                    <w:bottom w:val="nil"/>
                    <w:right w:val="nil"/>
                  </w:tcBorders>
                  <w:shd w:val="clear" w:color="auto" w:fill="auto"/>
                </w:tcPr>
                <w:p w14:paraId="77A945D7" w14:textId="6E41702A" w:rsidR="0078006A" w:rsidRPr="0078006A" w:rsidRDefault="0078006A" w:rsidP="0078006A">
                  <w:pPr>
                    <w:ind w:left="142" w:hanging="142"/>
                    <w:rPr>
                      <w:rFonts w:ascii="Arial" w:hAnsi="Arial" w:cs="Arial"/>
                      <w:sz w:val="22"/>
                      <w:szCs w:val="22"/>
                    </w:rPr>
                  </w:pPr>
                  <w:r w:rsidRPr="0078006A">
                    <w:rPr>
                      <w:rFonts w:ascii="Arial" w:hAnsi="Arial" w:cs="Arial"/>
                    </w:rPr>
                    <w:lastRenderedPageBreak/>
                    <w:t>- Savoir évaluer la faisabilité et les coûts des opérations</w:t>
                  </w:r>
                </w:p>
              </w:tc>
            </w:tr>
          </w:tbl>
          <w:p w14:paraId="13F0F897" w14:textId="77777777" w:rsidR="003C0E46" w:rsidRPr="0078006A" w:rsidRDefault="003C0E46" w:rsidP="00D83D63">
            <w:pPr>
              <w:numPr>
                <w:ilvl w:val="0"/>
                <w:numId w:val="2"/>
              </w:numPr>
              <w:spacing w:before="120"/>
              <w:ind w:left="142" w:hanging="142"/>
              <w:rPr>
                <w:rFonts w:ascii="Arial" w:hAnsi="Arial" w:cs="Arial"/>
                <w:b/>
                <w:sz w:val="22"/>
              </w:rPr>
            </w:pPr>
            <w:r w:rsidRPr="0078006A">
              <w:rPr>
                <w:rFonts w:ascii="Arial" w:hAnsi="Arial" w:cs="Arial"/>
                <w:b/>
                <w:sz w:val="22"/>
              </w:rPr>
              <w:t>Techniques</w:t>
            </w:r>
          </w:p>
          <w:tbl>
            <w:tblPr>
              <w:tblW w:w="10093" w:type="dxa"/>
              <w:tblCellMar>
                <w:left w:w="70" w:type="dxa"/>
                <w:right w:w="70" w:type="dxa"/>
              </w:tblCellMar>
              <w:tblLook w:val="0000" w:firstRow="0" w:lastRow="0" w:firstColumn="0" w:lastColumn="0" w:noHBand="0" w:noVBand="0"/>
            </w:tblPr>
            <w:tblGrid>
              <w:gridCol w:w="10093"/>
            </w:tblGrid>
            <w:tr w:rsidR="0078006A" w:rsidRPr="0078006A" w14:paraId="4D66E267" w14:textId="77777777" w:rsidTr="0078006A">
              <w:trPr>
                <w:trHeight w:val="510"/>
              </w:trPr>
              <w:tc>
                <w:tcPr>
                  <w:tcW w:w="10093" w:type="dxa"/>
                  <w:tcBorders>
                    <w:top w:val="nil"/>
                    <w:left w:val="nil"/>
                    <w:bottom w:val="nil"/>
                    <w:right w:val="nil"/>
                  </w:tcBorders>
                  <w:shd w:val="clear" w:color="auto" w:fill="auto"/>
                </w:tcPr>
                <w:p w14:paraId="1E7D710E" w14:textId="25EF81E2" w:rsidR="0078006A" w:rsidRPr="0078006A" w:rsidRDefault="0078006A" w:rsidP="0078006A">
                  <w:pPr>
                    <w:ind w:left="142" w:hanging="142"/>
                    <w:rPr>
                      <w:rFonts w:ascii="Arial" w:hAnsi="Arial" w:cs="Arial"/>
                      <w:sz w:val="22"/>
                      <w:szCs w:val="22"/>
                    </w:rPr>
                  </w:pPr>
                  <w:r w:rsidRPr="0078006A">
                    <w:rPr>
                      <w:rFonts w:ascii="Arial" w:hAnsi="Arial" w:cs="Arial"/>
                    </w:rPr>
                    <w:t xml:space="preserve">-Savoir arbitrer et opérer des choix techniques afin de mettre en cohérence les divers projets d’aménagements </w:t>
                  </w:r>
                </w:p>
              </w:tc>
            </w:tr>
            <w:tr w:rsidR="0078006A" w:rsidRPr="0078006A" w14:paraId="01197E0A" w14:textId="77777777" w:rsidTr="0078006A">
              <w:trPr>
                <w:trHeight w:val="510"/>
              </w:trPr>
              <w:tc>
                <w:tcPr>
                  <w:tcW w:w="10093" w:type="dxa"/>
                  <w:tcBorders>
                    <w:top w:val="nil"/>
                    <w:left w:val="nil"/>
                    <w:bottom w:val="nil"/>
                    <w:right w:val="nil"/>
                  </w:tcBorders>
                  <w:shd w:val="clear" w:color="auto" w:fill="auto"/>
                </w:tcPr>
                <w:p w14:paraId="7F086BB8" w14:textId="422FCF28" w:rsidR="0078006A" w:rsidRPr="0078006A" w:rsidRDefault="0078006A" w:rsidP="0078006A">
                  <w:pPr>
                    <w:ind w:left="142" w:hanging="142"/>
                    <w:rPr>
                      <w:rFonts w:ascii="Arial" w:hAnsi="Arial" w:cs="Arial"/>
                      <w:sz w:val="22"/>
                      <w:szCs w:val="22"/>
                    </w:rPr>
                  </w:pPr>
                  <w:r w:rsidRPr="0078006A">
                    <w:rPr>
                      <w:rFonts w:ascii="Arial" w:hAnsi="Arial" w:cs="Arial"/>
                    </w:rPr>
                    <w:t>-Savoir établir des argumentaires stratégiques répondant à la demande technique ou politique</w:t>
                  </w:r>
                </w:p>
              </w:tc>
            </w:tr>
            <w:tr w:rsidR="0078006A" w:rsidRPr="0078006A" w14:paraId="3AFB02AD" w14:textId="77777777" w:rsidTr="0078006A">
              <w:trPr>
                <w:trHeight w:val="510"/>
              </w:trPr>
              <w:tc>
                <w:tcPr>
                  <w:tcW w:w="10093" w:type="dxa"/>
                  <w:tcBorders>
                    <w:top w:val="nil"/>
                    <w:left w:val="nil"/>
                    <w:bottom w:val="nil"/>
                    <w:right w:val="nil"/>
                  </w:tcBorders>
                  <w:shd w:val="clear" w:color="auto" w:fill="auto"/>
                </w:tcPr>
                <w:p w14:paraId="4A04F36A" w14:textId="727F8040" w:rsidR="0078006A" w:rsidRPr="0078006A" w:rsidRDefault="0078006A" w:rsidP="0078006A">
                  <w:pPr>
                    <w:ind w:left="142" w:hanging="142"/>
                    <w:rPr>
                      <w:rFonts w:ascii="Arial" w:hAnsi="Arial" w:cs="Arial"/>
                      <w:sz w:val="22"/>
                      <w:szCs w:val="22"/>
                    </w:rPr>
                  </w:pPr>
                  <w:r w:rsidRPr="0078006A">
                    <w:rPr>
                      <w:rFonts w:ascii="Arial" w:hAnsi="Arial" w:cs="Arial"/>
                    </w:rPr>
                    <w:t>- Entretenir une expertise dans le domaine de la voirie et de l’aménagement d’espaces publics</w:t>
                  </w:r>
                </w:p>
              </w:tc>
            </w:tr>
            <w:tr w:rsidR="0078006A" w:rsidRPr="0078006A" w14:paraId="5407F5F3" w14:textId="77777777" w:rsidTr="0078006A">
              <w:trPr>
                <w:trHeight w:val="510"/>
              </w:trPr>
              <w:tc>
                <w:tcPr>
                  <w:tcW w:w="10093" w:type="dxa"/>
                  <w:tcBorders>
                    <w:top w:val="nil"/>
                    <w:left w:val="nil"/>
                    <w:bottom w:val="nil"/>
                    <w:right w:val="nil"/>
                  </w:tcBorders>
                  <w:shd w:val="clear" w:color="auto" w:fill="auto"/>
                </w:tcPr>
                <w:p w14:paraId="4AA26BA2" w14:textId="500300CE" w:rsidR="0078006A" w:rsidRPr="0078006A" w:rsidRDefault="0078006A" w:rsidP="0078006A">
                  <w:pPr>
                    <w:ind w:left="142" w:hanging="142"/>
                    <w:rPr>
                      <w:rFonts w:ascii="Arial" w:hAnsi="Arial" w:cs="Arial"/>
                      <w:sz w:val="22"/>
                      <w:szCs w:val="22"/>
                    </w:rPr>
                  </w:pPr>
                  <w:r w:rsidRPr="0078006A">
                    <w:rPr>
                      <w:rFonts w:ascii="Arial" w:hAnsi="Arial" w:cs="Arial"/>
                    </w:rPr>
                    <w:t xml:space="preserve">- Savoir développer des démarches et des dispositifs techniques </w:t>
                  </w:r>
                </w:p>
              </w:tc>
            </w:tr>
            <w:tr w:rsidR="0078006A" w:rsidRPr="0078006A" w14:paraId="722F360F" w14:textId="77777777" w:rsidTr="0078006A">
              <w:trPr>
                <w:trHeight w:val="510"/>
              </w:trPr>
              <w:tc>
                <w:tcPr>
                  <w:tcW w:w="10093" w:type="dxa"/>
                  <w:tcBorders>
                    <w:top w:val="nil"/>
                    <w:left w:val="nil"/>
                    <w:bottom w:val="nil"/>
                    <w:right w:val="nil"/>
                  </w:tcBorders>
                  <w:shd w:val="clear" w:color="auto" w:fill="auto"/>
                </w:tcPr>
                <w:p w14:paraId="50734BC9" w14:textId="0459CC7E" w:rsidR="0078006A" w:rsidRPr="0078006A" w:rsidRDefault="0078006A" w:rsidP="0078006A">
                  <w:pPr>
                    <w:ind w:left="142" w:hanging="142"/>
                    <w:rPr>
                      <w:rFonts w:ascii="Arial" w:hAnsi="Arial" w:cs="Arial"/>
                      <w:sz w:val="22"/>
                      <w:szCs w:val="22"/>
                    </w:rPr>
                  </w:pPr>
                  <w:r w:rsidRPr="0078006A">
                    <w:rPr>
                      <w:rFonts w:ascii="Arial" w:hAnsi="Arial" w:cs="Arial"/>
                    </w:rPr>
                    <w:t>- Avoir ou développer des aptitudes à la communication, au dialogue et à la concertation</w:t>
                  </w:r>
                </w:p>
              </w:tc>
            </w:tr>
            <w:tr w:rsidR="0078006A" w:rsidRPr="0078006A" w14:paraId="7BAEE761" w14:textId="77777777" w:rsidTr="0078006A">
              <w:trPr>
                <w:trHeight w:val="510"/>
              </w:trPr>
              <w:tc>
                <w:tcPr>
                  <w:tcW w:w="10093" w:type="dxa"/>
                  <w:tcBorders>
                    <w:top w:val="nil"/>
                    <w:left w:val="nil"/>
                    <w:bottom w:val="nil"/>
                    <w:right w:val="nil"/>
                  </w:tcBorders>
                  <w:shd w:val="clear" w:color="auto" w:fill="auto"/>
                </w:tcPr>
                <w:p w14:paraId="1839C7B3" w14:textId="103AD0E2" w:rsidR="0078006A" w:rsidRPr="0078006A" w:rsidRDefault="0078006A" w:rsidP="0078006A">
                  <w:pPr>
                    <w:ind w:left="142" w:hanging="142"/>
                    <w:rPr>
                      <w:rFonts w:ascii="Arial" w:hAnsi="Arial" w:cs="Arial"/>
                      <w:sz w:val="22"/>
                      <w:szCs w:val="22"/>
                    </w:rPr>
                  </w:pPr>
                  <w:r w:rsidRPr="0078006A">
                    <w:rPr>
                      <w:rFonts w:ascii="Arial" w:hAnsi="Arial" w:cs="Arial"/>
                    </w:rPr>
                    <w:t>-Savoir articuler politique publique d'urbanisme, territoire, acteurs et demande sociale</w:t>
                  </w:r>
                </w:p>
              </w:tc>
            </w:tr>
          </w:tbl>
          <w:p w14:paraId="7FEF6DC5" w14:textId="77777777" w:rsidR="003C0E46" w:rsidRPr="0078006A" w:rsidRDefault="003C0E46" w:rsidP="00D83D63">
            <w:pPr>
              <w:rPr>
                <w:rFonts w:ascii="Arial" w:hAnsi="Arial" w:cs="Arial"/>
                <w:sz w:val="22"/>
              </w:rPr>
            </w:pPr>
          </w:p>
        </w:tc>
      </w:tr>
      <w:tr w:rsidR="003C0E46" w:rsidRPr="0078006A" w14:paraId="10BCC6B8" w14:textId="77777777" w:rsidTr="0078006A">
        <w:tc>
          <w:tcPr>
            <w:tcW w:w="10343" w:type="dxa"/>
            <w:gridSpan w:val="5"/>
            <w:tcBorders>
              <w:top w:val="single" w:sz="4" w:space="0" w:color="auto"/>
            </w:tcBorders>
          </w:tcPr>
          <w:p w14:paraId="625C79E2" w14:textId="64983538" w:rsidR="003C0E46" w:rsidRPr="0078006A" w:rsidRDefault="003C0E46" w:rsidP="0078006A">
            <w:pPr>
              <w:shd w:val="clear" w:color="auto" w:fill="FFFFFF"/>
              <w:spacing w:before="120"/>
              <w:rPr>
                <w:rFonts w:ascii="Arial" w:hAnsi="Arial" w:cs="Arial"/>
                <w:b/>
                <w:sz w:val="22"/>
              </w:rPr>
            </w:pPr>
            <w:r w:rsidRPr="0078006A">
              <w:rPr>
                <w:rFonts w:ascii="Arial" w:hAnsi="Arial" w:cs="Arial"/>
                <w:b/>
                <w:sz w:val="22"/>
              </w:rPr>
              <w:lastRenderedPageBreak/>
              <w:t>Moyens mis à disposition :</w:t>
            </w:r>
            <w:r w:rsidR="0078006A" w:rsidRPr="0078006A">
              <w:rPr>
                <w:rFonts w:ascii="Arial" w:hAnsi="Arial" w:cs="Arial"/>
                <w:b/>
                <w:sz w:val="22"/>
              </w:rPr>
              <w:t xml:space="preserve"> </w:t>
            </w:r>
            <w:r w:rsidR="0078006A" w:rsidRPr="0078006A">
              <w:rPr>
                <w:rFonts w:ascii="Arial" w:hAnsi="Arial" w:cs="Arial"/>
                <w:noProof/>
                <w:sz w:val="22"/>
              </w:rPr>
              <w:t>ordinateur portable, téléphone mobile, véhicule et vélo de service pour les besoins professionnels</w:t>
            </w:r>
          </w:p>
        </w:tc>
      </w:tr>
      <w:tr w:rsidR="003C0E46" w:rsidRPr="0078006A" w14:paraId="63DAF0E9" w14:textId="77777777" w:rsidTr="0078006A">
        <w:tc>
          <w:tcPr>
            <w:tcW w:w="10343" w:type="dxa"/>
            <w:gridSpan w:val="5"/>
            <w:tcBorders>
              <w:bottom w:val="single" w:sz="4" w:space="0" w:color="auto"/>
            </w:tcBorders>
          </w:tcPr>
          <w:p w14:paraId="35203EBC" w14:textId="1927070E" w:rsidR="003C0E46" w:rsidRPr="0078006A" w:rsidRDefault="003C0E46" w:rsidP="00D83D63">
            <w:pPr>
              <w:shd w:val="clear" w:color="auto" w:fill="FFFFFF"/>
              <w:spacing w:before="120"/>
              <w:rPr>
                <w:rFonts w:ascii="Arial" w:hAnsi="Arial" w:cs="Arial"/>
                <w:b/>
                <w:sz w:val="22"/>
              </w:rPr>
            </w:pPr>
            <w:r w:rsidRPr="0078006A">
              <w:rPr>
                <w:rFonts w:ascii="Arial" w:hAnsi="Arial" w:cs="Arial"/>
                <w:b/>
                <w:sz w:val="22"/>
              </w:rPr>
              <w:t xml:space="preserve">Niveau d’études : </w:t>
            </w:r>
            <w:r w:rsidR="0078006A" w:rsidRPr="0078006A">
              <w:rPr>
                <w:rFonts w:ascii="Arial" w:hAnsi="Arial" w:cs="Arial"/>
                <w:bCs/>
                <w:sz w:val="22"/>
              </w:rPr>
              <w:t xml:space="preserve">diplôme de </w:t>
            </w:r>
            <w:r w:rsidR="0078006A" w:rsidRPr="0078006A">
              <w:rPr>
                <w:rFonts w:ascii="Arial" w:hAnsi="Arial" w:cs="Arial"/>
                <w:bCs/>
                <w:noProof/>
                <w:sz w:val="22"/>
              </w:rPr>
              <w:t>niveau 7</w:t>
            </w:r>
            <w:r w:rsidRPr="0078006A">
              <w:rPr>
                <w:rFonts w:ascii="Arial" w:hAnsi="Arial" w:cs="Arial"/>
                <w:bCs/>
                <w:sz w:val="22"/>
              </w:rPr>
              <w:t xml:space="preserve"> </w:t>
            </w:r>
          </w:p>
          <w:p w14:paraId="31138D7C" w14:textId="1A2AB50E" w:rsidR="003C0E46" w:rsidRPr="0078006A" w:rsidRDefault="003C0E46" w:rsidP="00D83D63">
            <w:pPr>
              <w:shd w:val="clear" w:color="auto" w:fill="FFFFFF"/>
              <w:spacing w:before="120"/>
              <w:rPr>
                <w:rFonts w:ascii="Arial" w:hAnsi="Arial" w:cs="Arial"/>
                <w:sz w:val="22"/>
              </w:rPr>
            </w:pPr>
            <w:r w:rsidRPr="0078006A">
              <w:rPr>
                <w:rFonts w:ascii="Arial" w:hAnsi="Arial" w:cs="Arial"/>
                <w:b/>
                <w:sz w:val="22"/>
              </w:rPr>
              <w:t xml:space="preserve">Diplômes requis : </w:t>
            </w:r>
            <w:r w:rsidR="0078006A" w:rsidRPr="0078006A">
              <w:rPr>
                <w:rFonts w:ascii="Arial" w:hAnsi="Arial" w:cs="Arial"/>
                <w:noProof/>
                <w:sz w:val="22"/>
              </w:rPr>
              <w:t xml:space="preserve">Ingénieur·e, architecte, urbaniste, paysagiste </w:t>
            </w:r>
          </w:p>
          <w:p w14:paraId="5627AA0F" w14:textId="4CD2B031" w:rsidR="003C0E46" w:rsidRPr="0078006A" w:rsidRDefault="003C0E46" w:rsidP="00D83D63">
            <w:pPr>
              <w:spacing w:before="120"/>
              <w:rPr>
                <w:rFonts w:ascii="Arial" w:hAnsi="Arial" w:cs="Arial"/>
                <w:b/>
                <w:sz w:val="22"/>
              </w:rPr>
            </w:pPr>
            <w:r w:rsidRPr="0078006A">
              <w:rPr>
                <w:rFonts w:ascii="Arial" w:hAnsi="Arial" w:cs="Arial"/>
                <w:b/>
                <w:sz w:val="22"/>
              </w:rPr>
              <w:t xml:space="preserve">Expérience(s) professionnelle(s) sur un poste similaire </w:t>
            </w:r>
          </w:p>
          <w:p w14:paraId="4AB3DD63" w14:textId="3A3CE2B9" w:rsidR="003C0E46" w:rsidRPr="0078006A" w:rsidRDefault="0078006A" w:rsidP="00D83D63">
            <w:pPr>
              <w:rPr>
                <w:rFonts w:ascii="Arial" w:hAnsi="Arial" w:cs="Arial"/>
                <w:sz w:val="22"/>
              </w:rPr>
            </w:pPr>
            <w:r w:rsidRPr="0078006A">
              <w:rPr>
                <w:rFonts w:ascii="Arial" w:hAnsi="Arial" w:cs="Arial"/>
                <w:noProof/>
                <w:sz w:val="22"/>
              </w:rPr>
              <mc:AlternateContent>
                <mc:Choice Requires="wps">
                  <w:drawing>
                    <wp:inline distT="0" distB="0" distL="0" distR="0" wp14:anchorId="7C21AE87" wp14:editId="3331608A">
                      <wp:extent cx="114300" cy="114935"/>
                      <wp:effectExtent l="12700" t="5715" r="6350" b="12700"/>
                      <wp:docPr id="17185521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3E1A3500" w14:textId="77777777" w:rsidR="0078006A" w:rsidRPr="008948D0" w:rsidRDefault="0078006A" w:rsidP="0078006A">
                                  <w:pPr>
                                    <w:rPr>
                                      <w:sz w:val="12"/>
                                      <w:szCs w:val="12"/>
                                    </w:rPr>
                                  </w:pPr>
                                </w:p>
                              </w:txbxContent>
                            </wps:txbx>
                            <wps:bodyPr rot="0" vert="horz" wrap="square" lIns="36000" tIns="0" rIns="36000" bIns="0" anchor="t" anchorCtr="0" upright="1">
                              <a:noAutofit/>
                            </wps:bodyPr>
                          </wps:wsp>
                        </a:graphicData>
                      </a:graphic>
                    </wp:inline>
                  </w:drawing>
                </mc:Choice>
                <mc:Fallback>
                  <w:pict>
                    <v:shapetype w14:anchorId="7C21AE87" id="_x0000_t202" coordsize="21600,21600" o:spt="202" path="m,l,21600r21600,l21600,xe">
                      <v:stroke joinstyle="miter"/>
                      <v:path gradientshapeok="t" o:connecttype="rect"/>
                    </v:shapetype>
                    <v:shape id="Text Box 9" o:spid="_x0000_s1026"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BDwIAACI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">
                      <v:textbox inset="1mm,0,1mm,0">
                        <w:txbxContent>
                          <w:p w14:paraId="3E1A3500" w14:textId="77777777" w:rsidR="0078006A" w:rsidRPr="008948D0" w:rsidRDefault="0078006A" w:rsidP="0078006A">
                            <w:pPr>
                              <w:rPr>
                                <w:sz w:val="12"/>
                                <w:szCs w:val="12"/>
                              </w:rPr>
                            </w:pPr>
                          </w:p>
                        </w:txbxContent>
                      </v:textbox>
                      <w10:anchorlock/>
                    </v:shape>
                  </w:pict>
                </mc:Fallback>
              </mc:AlternateContent>
            </w:r>
            <w:r w:rsidR="003C0E46" w:rsidRPr="0078006A">
              <w:rPr>
                <w:rFonts w:ascii="Arial" w:hAnsi="Arial" w:cs="Arial"/>
                <w:sz w:val="22"/>
              </w:rPr>
              <w:t xml:space="preserve"> Souhaitée(</w:t>
            </w:r>
            <w:proofErr w:type="gramStart"/>
            <w:r w:rsidR="003C0E46" w:rsidRPr="0078006A">
              <w:rPr>
                <w:rFonts w:ascii="Arial" w:hAnsi="Arial" w:cs="Arial"/>
                <w:sz w:val="22"/>
              </w:rPr>
              <w:t xml:space="preserve">s) </w:t>
            </w:r>
            <w:r w:rsidR="003C0E46" w:rsidRPr="0078006A">
              <w:rPr>
                <w:rFonts w:ascii="Arial" w:hAnsi="Arial" w:cs="Arial"/>
              </w:rPr>
              <w:t xml:space="preserve"> </w:t>
            </w:r>
            <w:r w:rsidR="003C0E46" w:rsidRPr="0078006A">
              <w:rPr>
                <w:rFonts w:ascii="Arial" w:hAnsi="Arial" w:cs="Arial"/>
                <w:sz w:val="22"/>
              </w:rPr>
              <w:t xml:space="preserve"> </w:t>
            </w:r>
            <w:proofErr w:type="gramEnd"/>
            <w:r w:rsidRPr="0078006A">
              <w:rPr>
                <w:rFonts w:ascii="Arial" w:hAnsi="Arial" w:cs="Arial"/>
                <w:sz w:val="22"/>
              </w:rPr>
              <w:t xml:space="preserve">X </w:t>
            </w:r>
            <w:r w:rsidR="003C0E46" w:rsidRPr="0078006A">
              <w:rPr>
                <w:rFonts w:ascii="Arial" w:hAnsi="Arial" w:cs="Arial"/>
                <w:sz w:val="22"/>
              </w:rPr>
              <w:t>Requise(s)</w:t>
            </w:r>
            <w:r w:rsidRPr="0078006A">
              <w:rPr>
                <w:rFonts w:ascii="Arial" w:hAnsi="Arial" w:cs="Arial"/>
                <w:noProof/>
                <w:sz w:val="22"/>
              </w:rPr>
              <w:t xml:space="preserve"> </w:t>
            </w:r>
          </w:p>
          <w:p w14:paraId="7140F3EE" w14:textId="77777777" w:rsidR="003C0E46" w:rsidRPr="0078006A" w:rsidRDefault="003C0E46" w:rsidP="00D83D63">
            <w:pPr>
              <w:rPr>
                <w:rFonts w:ascii="Arial" w:hAnsi="Arial" w:cs="Arial"/>
                <w:sz w:val="22"/>
              </w:rPr>
            </w:pPr>
          </w:p>
        </w:tc>
      </w:tr>
      <w:tr w:rsidR="003C0E46" w:rsidRPr="0078006A" w14:paraId="323F8A51" w14:textId="77777777" w:rsidTr="0078006A">
        <w:tc>
          <w:tcPr>
            <w:tcW w:w="10343" w:type="dxa"/>
            <w:gridSpan w:val="5"/>
            <w:tcBorders>
              <w:bottom w:val="nil"/>
            </w:tcBorders>
          </w:tcPr>
          <w:p w14:paraId="615919CC" w14:textId="77777777" w:rsidR="003C0E46" w:rsidRPr="0078006A" w:rsidRDefault="003C0E46" w:rsidP="00D83D63">
            <w:pPr>
              <w:shd w:val="clear" w:color="auto" w:fill="FFFFFF"/>
              <w:spacing w:before="120"/>
              <w:rPr>
                <w:rFonts w:ascii="Arial" w:hAnsi="Arial" w:cs="Arial"/>
                <w:b/>
                <w:sz w:val="22"/>
              </w:rPr>
            </w:pPr>
            <w:r w:rsidRPr="0078006A">
              <w:rPr>
                <w:rFonts w:ascii="Arial" w:hAnsi="Arial" w:cs="Arial"/>
                <w:b/>
                <w:sz w:val="22"/>
              </w:rPr>
              <w:t xml:space="preserve">Caractéristiques principales liées au poste </w:t>
            </w:r>
          </w:p>
        </w:tc>
      </w:tr>
      <w:tr w:rsidR="003C0E46" w:rsidRPr="0078006A" w14:paraId="1F60F10E" w14:textId="77777777" w:rsidTr="0078006A">
        <w:tc>
          <w:tcPr>
            <w:tcW w:w="5816" w:type="dxa"/>
            <w:gridSpan w:val="3"/>
            <w:tcBorders>
              <w:top w:val="nil"/>
              <w:right w:val="nil"/>
            </w:tcBorders>
          </w:tcPr>
          <w:p w14:paraId="4AAA0BC8" w14:textId="77777777" w:rsidR="003C0E46" w:rsidRPr="0078006A" w:rsidRDefault="003C0E46" w:rsidP="00D83D63">
            <w:pPr>
              <w:rPr>
                <w:rFonts w:ascii="Arial" w:hAnsi="Arial" w:cs="Arial"/>
                <w:b/>
                <w:sz w:val="22"/>
              </w:rPr>
            </w:pPr>
          </w:p>
          <w:p w14:paraId="7892E6FF" w14:textId="39D412A2" w:rsidR="003C0E46" w:rsidRPr="0078006A" w:rsidRDefault="004C1305" w:rsidP="00D83D63">
            <w:pPr>
              <w:rPr>
                <w:rFonts w:ascii="Arial" w:hAnsi="Arial" w:cs="Arial"/>
                <w:sz w:val="22"/>
              </w:rPr>
            </w:pPr>
            <w:r w:rsidRPr="0078006A">
              <w:rPr>
                <w:rFonts w:ascii="Arial" w:hAnsi="Arial" w:cs="Arial"/>
                <w:noProof/>
                <w:sz w:val="22"/>
              </w:rPr>
              <mc:AlternateContent>
                <mc:Choice Requires="wps">
                  <w:drawing>
                    <wp:inline distT="0" distB="0" distL="0" distR="0" wp14:anchorId="06D57316" wp14:editId="7240C50A">
                      <wp:extent cx="114300" cy="114935"/>
                      <wp:effectExtent l="5715" t="9525" r="13335" b="8890"/>
                      <wp:docPr id="9506095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63BA40FB" w14:textId="77777777" w:rsidR="003C0E46" w:rsidRPr="008948D0" w:rsidRDefault="003C0E46" w:rsidP="003C0E46">
                                  <w:pPr>
                                    <w:rPr>
                                      <w:sz w:val="12"/>
                                      <w:szCs w:val="12"/>
                                    </w:rPr>
                                  </w:pPr>
                                </w:p>
                              </w:txbxContent>
                            </wps:txbx>
                            <wps:bodyPr rot="0" vert="horz" wrap="square" lIns="36000" tIns="0" rIns="36000" bIns="0" anchor="t" anchorCtr="0" upright="1">
                              <a:noAutofit/>
                            </wps:bodyPr>
                          </wps:wsp>
                        </a:graphicData>
                      </a:graphic>
                    </wp:inline>
                  </w:drawing>
                </mc:Choice>
                <mc:Fallback>
                  <w:pict>
                    <v:shape w14:anchorId="06D57316" id="Text Box 5" o:spid="_x0000_s1027"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nEQ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">
                      <v:textbox inset="1mm,0,1mm,0">
                        <w:txbxContent>
                          <w:p w14:paraId="63BA40FB" w14:textId="77777777" w:rsidR="003C0E46" w:rsidRPr="008948D0" w:rsidRDefault="003C0E46" w:rsidP="003C0E46">
                            <w:pPr>
                              <w:rPr>
                                <w:sz w:val="12"/>
                                <w:szCs w:val="12"/>
                              </w:rPr>
                            </w:pPr>
                          </w:p>
                        </w:txbxContent>
                      </v:textbox>
                      <w10:anchorlock/>
                    </v:shape>
                  </w:pict>
                </mc:Fallback>
              </mc:AlternateContent>
            </w:r>
            <w:r w:rsidR="003C0E46" w:rsidRPr="0078006A">
              <w:rPr>
                <w:rFonts w:ascii="Arial" w:hAnsi="Arial" w:cs="Arial"/>
                <w:sz w:val="22"/>
              </w:rPr>
              <w:t xml:space="preserve"> Horaires spécifiques</w:t>
            </w:r>
          </w:p>
          <w:p w14:paraId="36B4C1B1" w14:textId="4FA6597C" w:rsidR="003C0E46" w:rsidRPr="0078006A" w:rsidRDefault="004C1305" w:rsidP="00D83D63">
            <w:pPr>
              <w:rPr>
                <w:rFonts w:ascii="Arial" w:hAnsi="Arial" w:cs="Arial"/>
                <w:sz w:val="22"/>
              </w:rPr>
            </w:pPr>
            <w:r w:rsidRPr="0078006A">
              <w:rPr>
                <w:rFonts w:ascii="Arial" w:hAnsi="Arial" w:cs="Arial"/>
                <w:noProof/>
                <w:sz w:val="22"/>
              </w:rPr>
              <mc:AlternateContent>
                <mc:Choice Requires="wps">
                  <w:drawing>
                    <wp:inline distT="0" distB="0" distL="0" distR="0" wp14:anchorId="45ACCCC3" wp14:editId="563879D2">
                      <wp:extent cx="114300" cy="114935"/>
                      <wp:effectExtent l="5715" t="10795" r="13335" b="7620"/>
                      <wp:docPr id="1034043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0A359697" w14:textId="77777777" w:rsidR="003C0E46" w:rsidRPr="008948D0" w:rsidRDefault="003C0E46" w:rsidP="003C0E46">
                                  <w:pPr>
                                    <w:rPr>
                                      <w:sz w:val="12"/>
                                      <w:szCs w:val="12"/>
                                    </w:rPr>
                                  </w:pPr>
                                </w:p>
                              </w:txbxContent>
                            </wps:txbx>
                            <wps:bodyPr rot="0" vert="horz" wrap="square" lIns="36000" tIns="0" rIns="36000" bIns="0" anchor="t" anchorCtr="0" upright="1">
                              <a:noAutofit/>
                            </wps:bodyPr>
                          </wps:wsp>
                        </a:graphicData>
                      </a:graphic>
                    </wp:inline>
                  </w:drawing>
                </mc:Choice>
                <mc:Fallback>
                  <w:pict>
                    <v:shape w14:anchorId="45ACCCC3" id="Text Box 4"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OY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A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BIY9OYEwIA&#10;ACkEAAAOAAAAAAAAAAAAAAAAAC4CAABkcnMvZTJvRG9jLnhtbFBLAQItABQABgAIAAAAIQA8D4ZI&#10;2AAAAAMBAAAPAAAAAAAAAAAAAAAAAG0EAABkcnMvZG93bnJldi54bWxQSwUGAAAAAAQABADzAAAA&#10;cgUAAAAA&#10;">
                      <v:textbox inset="1mm,0,1mm,0">
                        <w:txbxContent>
                          <w:p w14:paraId="0A359697" w14:textId="77777777" w:rsidR="003C0E46" w:rsidRPr="008948D0" w:rsidRDefault="003C0E46" w:rsidP="003C0E46">
                            <w:pPr>
                              <w:rPr>
                                <w:sz w:val="12"/>
                                <w:szCs w:val="12"/>
                              </w:rPr>
                            </w:pPr>
                          </w:p>
                        </w:txbxContent>
                      </v:textbox>
                      <w10:anchorlock/>
                    </v:shape>
                  </w:pict>
                </mc:Fallback>
              </mc:AlternateContent>
            </w:r>
            <w:r w:rsidR="003C0E46" w:rsidRPr="0078006A">
              <w:rPr>
                <w:rFonts w:ascii="Arial" w:hAnsi="Arial" w:cs="Arial"/>
                <w:sz w:val="22"/>
              </w:rPr>
              <w:t xml:space="preserve"> Permis de conduire obligatoire</w:t>
            </w:r>
          </w:p>
          <w:p w14:paraId="4F778349" w14:textId="7106ED11" w:rsidR="003C0E46" w:rsidRPr="0078006A" w:rsidRDefault="0078006A" w:rsidP="00D83D63">
            <w:pPr>
              <w:rPr>
                <w:rFonts w:ascii="Arial" w:hAnsi="Arial" w:cs="Arial"/>
                <w:sz w:val="22"/>
              </w:rPr>
            </w:pPr>
            <w:r w:rsidRPr="0078006A">
              <w:rPr>
                <w:rFonts w:ascii="Arial" w:hAnsi="Arial" w:cs="Arial"/>
                <w:sz w:val="22"/>
              </w:rPr>
              <w:t xml:space="preserve">X </w:t>
            </w:r>
            <w:r w:rsidR="003C0E46" w:rsidRPr="0078006A">
              <w:rPr>
                <w:rFonts w:ascii="Arial" w:hAnsi="Arial" w:cs="Arial"/>
                <w:sz w:val="22"/>
              </w:rPr>
              <w:t>Déplacements province et étranger</w:t>
            </w:r>
            <w:r w:rsidRPr="0078006A">
              <w:rPr>
                <w:rFonts w:ascii="Arial" w:hAnsi="Arial" w:cs="Arial"/>
                <w:sz w:val="22"/>
              </w:rPr>
              <w:t> : séminaires, visites (ponctuels)</w:t>
            </w:r>
          </w:p>
          <w:p w14:paraId="36F45525" w14:textId="6210CC9D" w:rsidR="003C0E46" w:rsidRPr="0078006A" w:rsidRDefault="0078006A" w:rsidP="00D83D63">
            <w:pPr>
              <w:spacing w:after="120"/>
              <w:rPr>
                <w:rFonts w:ascii="Arial" w:hAnsi="Arial" w:cs="Arial"/>
                <w:sz w:val="22"/>
              </w:rPr>
            </w:pPr>
            <w:r w:rsidRPr="0078006A">
              <w:rPr>
                <w:rFonts w:ascii="Arial" w:hAnsi="Arial" w:cs="Arial"/>
                <w:sz w:val="22"/>
              </w:rPr>
              <w:t xml:space="preserve">X </w:t>
            </w:r>
            <w:r w:rsidR="003C0E46" w:rsidRPr="0078006A">
              <w:rPr>
                <w:rFonts w:ascii="Arial" w:hAnsi="Arial" w:cs="Arial"/>
                <w:sz w:val="22"/>
              </w:rPr>
              <w:t>Astreintes</w:t>
            </w:r>
          </w:p>
        </w:tc>
        <w:tc>
          <w:tcPr>
            <w:tcW w:w="4527" w:type="dxa"/>
            <w:gridSpan w:val="2"/>
            <w:tcBorders>
              <w:top w:val="nil"/>
              <w:left w:val="nil"/>
            </w:tcBorders>
          </w:tcPr>
          <w:p w14:paraId="56734D2C" w14:textId="77777777" w:rsidR="003C0E46" w:rsidRPr="0078006A" w:rsidRDefault="003C0E46" w:rsidP="00D83D63">
            <w:pPr>
              <w:rPr>
                <w:rFonts w:ascii="Arial" w:hAnsi="Arial" w:cs="Arial"/>
                <w:sz w:val="22"/>
              </w:rPr>
            </w:pPr>
          </w:p>
          <w:p w14:paraId="20647DEF" w14:textId="3086145B" w:rsidR="003C0E46" w:rsidRPr="0078006A" w:rsidRDefault="004C1305" w:rsidP="00D83D63">
            <w:pPr>
              <w:rPr>
                <w:rFonts w:ascii="Arial" w:hAnsi="Arial" w:cs="Arial"/>
                <w:sz w:val="22"/>
              </w:rPr>
            </w:pPr>
            <w:r w:rsidRPr="0078006A">
              <w:rPr>
                <w:rFonts w:ascii="Arial" w:hAnsi="Arial" w:cs="Arial"/>
                <w:noProof/>
                <w:sz w:val="22"/>
              </w:rPr>
              <mc:AlternateContent>
                <mc:Choice Requires="wps">
                  <w:drawing>
                    <wp:inline distT="0" distB="0" distL="0" distR="0" wp14:anchorId="778D2CF9" wp14:editId="280A5C5D">
                      <wp:extent cx="114935" cy="114935"/>
                      <wp:effectExtent l="7620" t="9525" r="10795" b="8890"/>
                      <wp:docPr id="9514736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19BFA5C0" w14:textId="77777777" w:rsidR="003C0E46" w:rsidRPr="00D60E14" w:rsidRDefault="003C0E46" w:rsidP="003C0E46">
                                  <w:pPr>
                                    <w:rPr>
                                      <w:sz w:val="10"/>
                                      <w:szCs w:val="10"/>
                                    </w:rPr>
                                  </w:pPr>
                                </w:p>
                              </w:txbxContent>
                            </wps:txbx>
                            <wps:bodyPr rot="0" vert="horz" wrap="square" lIns="36000" tIns="0" rIns="36000" bIns="0" anchor="t" anchorCtr="0" upright="1">
                              <a:noAutofit/>
                            </wps:bodyPr>
                          </wps:wsp>
                        </a:graphicData>
                      </a:graphic>
                    </wp:inline>
                  </w:drawing>
                </mc:Choice>
                <mc:Fallback>
                  <w:pict>
                    <v:shape w14:anchorId="778D2CF9" id="Text Box 8" o:spid="_x0000_s1029"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">
                      <v:textbox inset="1mm,0,1mm,0">
                        <w:txbxContent>
                          <w:p w14:paraId="19BFA5C0" w14:textId="77777777" w:rsidR="003C0E46" w:rsidRPr="00D60E14" w:rsidRDefault="003C0E46" w:rsidP="003C0E46">
                            <w:pPr>
                              <w:rPr>
                                <w:sz w:val="10"/>
                                <w:szCs w:val="10"/>
                              </w:rPr>
                            </w:pPr>
                          </w:p>
                        </w:txbxContent>
                      </v:textbox>
                      <w10:anchorlock/>
                    </v:shape>
                  </w:pict>
                </mc:Fallback>
              </mc:AlternateContent>
            </w:r>
            <w:r w:rsidR="003C0E46" w:rsidRPr="0078006A">
              <w:rPr>
                <w:rFonts w:ascii="Arial" w:hAnsi="Arial" w:cs="Arial"/>
                <w:sz w:val="22"/>
              </w:rPr>
              <w:t xml:space="preserve"> Logement de fonction</w:t>
            </w:r>
          </w:p>
          <w:p w14:paraId="4A3FF159" w14:textId="212639F8" w:rsidR="003C0E46" w:rsidRPr="0078006A" w:rsidRDefault="004C1305" w:rsidP="00D83D63">
            <w:pPr>
              <w:rPr>
                <w:rFonts w:ascii="Arial" w:hAnsi="Arial" w:cs="Arial"/>
                <w:sz w:val="22"/>
              </w:rPr>
            </w:pPr>
            <w:r w:rsidRPr="0078006A">
              <w:rPr>
                <w:rFonts w:ascii="Arial" w:hAnsi="Arial" w:cs="Arial"/>
                <w:noProof/>
                <w:sz w:val="22"/>
              </w:rPr>
              <mc:AlternateContent>
                <mc:Choice Requires="wps">
                  <w:drawing>
                    <wp:inline distT="0" distB="0" distL="0" distR="0" wp14:anchorId="7E0349A9" wp14:editId="76DD417C">
                      <wp:extent cx="114935" cy="114935"/>
                      <wp:effectExtent l="7620" t="10795" r="10795" b="7620"/>
                      <wp:docPr id="10016638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710F9D1C" w14:textId="77777777" w:rsidR="003C0E46" w:rsidRPr="00D60E14" w:rsidRDefault="003C0E46" w:rsidP="003C0E46">
                                  <w:pPr>
                                    <w:rPr>
                                      <w:sz w:val="10"/>
                                      <w:szCs w:val="10"/>
                                    </w:rPr>
                                  </w:pPr>
                                </w:p>
                              </w:txbxContent>
                            </wps:txbx>
                            <wps:bodyPr rot="0" vert="horz" wrap="square" lIns="36000" tIns="0" rIns="36000" bIns="0" anchor="t" anchorCtr="0" upright="1">
                              <a:noAutofit/>
                            </wps:bodyPr>
                          </wps:wsp>
                        </a:graphicData>
                      </a:graphic>
                    </wp:inline>
                  </w:drawing>
                </mc:Choice>
                <mc:Fallback>
                  <w:pict>
                    <v:shape w14:anchorId="7E0349A9" id="Text Box 7" o:spid="_x0000_s1030"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">
                      <v:textbox inset="1mm,0,1mm,0">
                        <w:txbxContent>
                          <w:p w14:paraId="710F9D1C" w14:textId="77777777" w:rsidR="003C0E46" w:rsidRPr="00D60E14" w:rsidRDefault="003C0E46" w:rsidP="003C0E46">
                            <w:pPr>
                              <w:rPr>
                                <w:sz w:val="10"/>
                                <w:szCs w:val="10"/>
                              </w:rPr>
                            </w:pPr>
                          </w:p>
                        </w:txbxContent>
                      </v:textbox>
                      <w10:anchorlock/>
                    </v:shape>
                  </w:pict>
                </mc:Fallback>
              </mc:AlternateContent>
            </w:r>
            <w:r w:rsidR="003C0E46" w:rsidRPr="0078006A">
              <w:rPr>
                <w:rFonts w:ascii="Arial" w:hAnsi="Arial" w:cs="Arial"/>
                <w:sz w:val="22"/>
              </w:rPr>
              <w:t xml:space="preserve"> Vaccins obligatoires</w:t>
            </w:r>
          </w:p>
          <w:p w14:paraId="121AADAA" w14:textId="0F0E1A51" w:rsidR="003C0E46" w:rsidRPr="0078006A" w:rsidRDefault="004C1305" w:rsidP="00D83D63">
            <w:pPr>
              <w:ind w:left="794" w:hanging="794"/>
              <w:rPr>
                <w:rFonts w:ascii="Arial" w:hAnsi="Arial" w:cs="Arial"/>
                <w:sz w:val="22"/>
              </w:rPr>
            </w:pPr>
            <w:r w:rsidRPr="0078006A">
              <w:rPr>
                <w:rFonts w:ascii="Arial" w:hAnsi="Arial" w:cs="Arial"/>
                <w:noProof/>
                <w:sz w:val="22"/>
              </w:rPr>
              <mc:AlternateContent>
                <mc:Choice Requires="wps">
                  <w:drawing>
                    <wp:inline distT="0" distB="0" distL="0" distR="0" wp14:anchorId="5F2DC650" wp14:editId="0373DDBC">
                      <wp:extent cx="114935" cy="114935"/>
                      <wp:effectExtent l="7620" t="11430" r="10795" b="6985"/>
                      <wp:docPr id="8116562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6AEF1AB2" w14:textId="77777777" w:rsidR="003C0E46" w:rsidRPr="008948D0" w:rsidRDefault="003C0E46" w:rsidP="003C0E46">
                                  <w:pPr>
                                    <w:rPr>
                                      <w:sz w:val="12"/>
                                      <w:szCs w:val="12"/>
                                    </w:rPr>
                                  </w:pPr>
                                </w:p>
                              </w:txbxContent>
                            </wps:txbx>
                            <wps:bodyPr rot="0" vert="horz" wrap="square" lIns="36000" tIns="0" rIns="36000" bIns="0" anchor="t" anchorCtr="0" upright="1">
                              <a:noAutofit/>
                            </wps:bodyPr>
                          </wps:wsp>
                        </a:graphicData>
                      </a:graphic>
                    </wp:inline>
                  </w:drawing>
                </mc:Choice>
                <mc:Fallback>
                  <w:pict>
                    <v:shape w14:anchorId="5F2DC650" id="Text Box 6" o:spid="_x0000_s1031"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CXOqFwEAIAACkE&#10;AAAOAAAAAAAAAAAAAAAAAC4CAABkcnMvZTJvRG9jLnhtbFBLAQItABQABgAIAAAAIQB9FAom2AAA&#10;AAMBAAAPAAAAAAAAAAAAAAAAAGoEAABkcnMvZG93bnJldi54bWxQSwUGAAAAAAQABADzAAAAbwUA&#10;AAAA&#10;">
                      <v:textbox inset="1mm,0,1mm,0">
                        <w:txbxContent>
                          <w:p w14:paraId="6AEF1AB2" w14:textId="77777777" w:rsidR="003C0E46" w:rsidRPr="008948D0" w:rsidRDefault="003C0E46" w:rsidP="003C0E46">
                            <w:pPr>
                              <w:rPr>
                                <w:sz w:val="12"/>
                                <w:szCs w:val="12"/>
                              </w:rPr>
                            </w:pPr>
                          </w:p>
                        </w:txbxContent>
                      </v:textbox>
                      <w10:anchorlock/>
                    </v:shape>
                  </w:pict>
                </mc:Fallback>
              </mc:AlternateContent>
            </w:r>
            <w:r w:rsidR="003C0E46" w:rsidRPr="0078006A">
              <w:rPr>
                <w:rFonts w:ascii="Arial" w:hAnsi="Arial" w:cs="Arial"/>
                <w:sz w:val="22"/>
              </w:rPr>
              <w:t xml:space="preserve"> Port d’une tenue de travail obligatoire</w:t>
            </w:r>
          </w:p>
          <w:p w14:paraId="24850D6E" w14:textId="7AB4FE24" w:rsidR="003C0E46" w:rsidRPr="0078006A" w:rsidRDefault="003C0E46" w:rsidP="00D83D63">
            <w:pPr>
              <w:rPr>
                <w:rFonts w:ascii="Arial" w:hAnsi="Arial" w:cs="Arial"/>
                <w:sz w:val="22"/>
              </w:rPr>
            </w:pPr>
            <w:r w:rsidRPr="0078006A">
              <w:rPr>
                <w:rFonts w:ascii="Arial" w:hAnsi="Arial" w:cs="Arial"/>
                <w:sz w:val="22"/>
              </w:rPr>
              <w:t xml:space="preserve">Autre caractéristique : </w:t>
            </w:r>
            <w:r w:rsidR="0078006A" w:rsidRPr="0078006A">
              <w:rPr>
                <w:rFonts w:ascii="Arial" w:hAnsi="Arial" w:cs="Arial"/>
                <w:sz w:val="22"/>
              </w:rPr>
              <w:t xml:space="preserve">participation à des réunions publiques en soirée, évènements inauguraux </w:t>
            </w:r>
          </w:p>
        </w:tc>
      </w:tr>
    </w:tbl>
    <w:p w14:paraId="650C737C" w14:textId="77777777" w:rsidR="003C0E46" w:rsidRPr="0078006A" w:rsidRDefault="003C0E46" w:rsidP="003C0E46">
      <w:pPr>
        <w:rPr>
          <w:rFonts w:ascii="Arial" w:hAnsi="Arial" w:cs="Arial"/>
          <w:sz w:val="22"/>
        </w:rPr>
      </w:pPr>
    </w:p>
    <w:p w14:paraId="29B74E3D" w14:textId="77777777" w:rsidR="00BD2589" w:rsidRPr="0078006A" w:rsidRDefault="00BD2589">
      <w:pPr>
        <w:rPr>
          <w:rFonts w:ascii="Arial" w:hAnsi="Arial" w:cs="Arial"/>
        </w:rPr>
      </w:pPr>
    </w:p>
    <w:sectPr w:rsidR="00BD2589" w:rsidRPr="0078006A" w:rsidSect="00D83D63">
      <w:footerReference w:type="default" r:id="rId7"/>
      <w:pgSz w:w="11906" w:h="16838"/>
      <w:pgMar w:top="180" w:right="1134" w:bottom="18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B1A05" w14:textId="77777777" w:rsidR="00666C8F" w:rsidRDefault="00666C8F">
      <w:r>
        <w:separator/>
      </w:r>
    </w:p>
  </w:endnote>
  <w:endnote w:type="continuationSeparator" w:id="0">
    <w:p w14:paraId="548E6D8D" w14:textId="77777777" w:rsidR="00666C8F" w:rsidRDefault="0066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334D" w14:textId="77777777" w:rsidR="00D83D63" w:rsidRPr="00837B66" w:rsidRDefault="00D83D63">
    <w:pPr>
      <w:pStyle w:val="Pieddepage"/>
      <w:rPr>
        <w:rFonts w:ascii="Arial" w:hAnsi="Arial"/>
        <w:sz w:val="16"/>
        <w:szCs w:val="16"/>
      </w:rPr>
    </w:pPr>
    <w:r w:rsidRPr="00837B66">
      <w:rPr>
        <w:rFonts w:ascii="Arial" w:hAnsi="Arial"/>
        <w:sz w:val="16"/>
        <w:szCs w:val="16"/>
      </w:rPr>
      <w:t>Ce profil de poste est susceptible d’évoluer et d’être réajusté.</w:t>
    </w:r>
    <w:r w:rsidRPr="00837B66">
      <w:rPr>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96A3" w14:textId="77777777" w:rsidR="00666C8F" w:rsidRDefault="00666C8F">
      <w:r>
        <w:separator/>
      </w:r>
    </w:p>
  </w:footnote>
  <w:footnote w:type="continuationSeparator" w:id="0">
    <w:p w14:paraId="12DB3D76" w14:textId="77777777" w:rsidR="00666C8F" w:rsidRDefault="00666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6785836"/>
    <w:multiLevelType w:val="hybridMultilevel"/>
    <w:tmpl w:val="F7EA4F12"/>
    <w:lvl w:ilvl="0" w:tplc="040C0001">
      <w:start w:val="1"/>
      <w:numFmt w:val="bullet"/>
      <w:lvlText w:val=""/>
      <w:lvlJc w:val="left"/>
      <w:pPr>
        <w:tabs>
          <w:tab w:val="num" w:pos="720"/>
        </w:tabs>
        <w:ind w:left="720" w:hanging="360"/>
      </w:pPr>
      <w:rPr>
        <w:rFonts w:ascii="Symbol" w:hAnsi="Symbol" w:hint="default"/>
      </w:rPr>
    </w:lvl>
    <w:lvl w:ilvl="1" w:tplc="BC84C9E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1B30D4"/>
    <w:multiLevelType w:val="hybridMultilevel"/>
    <w:tmpl w:val="FDB488B6"/>
    <w:lvl w:ilvl="0" w:tplc="CFB28FBE">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51B26CD8"/>
    <w:multiLevelType w:val="hybridMultilevel"/>
    <w:tmpl w:val="E6B43A7A"/>
    <w:lvl w:ilvl="0" w:tplc="C4DA5FD0">
      <w:numFmt w:val="bullet"/>
      <w:lvlText w:val="-"/>
      <w:lvlJc w:val="left"/>
      <w:pPr>
        <w:ind w:left="855"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BF5AD7"/>
    <w:multiLevelType w:val="hybridMultilevel"/>
    <w:tmpl w:val="4C70C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7515FA"/>
    <w:multiLevelType w:val="hybridMultilevel"/>
    <w:tmpl w:val="AFAAA48A"/>
    <w:lvl w:ilvl="0" w:tplc="C4DA5FD0">
      <w:numFmt w:val="bullet"/>
      <w:lvlText w:val="-"/>
      <w:lvlJc w:val="left"/>
      <w:pPr>
        <w:ind w:left="855" w:hanging="360"/>
      </w:pPr>
      <w:rPr>
        <w:rFonts w:ascii="Times New Roman" w:eastAsia="Times New Roman" w:hAnsi="Times New Roman" w:cs="Times New Roman" w:hint="default"/>
        <w:b w:val="0"/>
        <w:bCs w:val="0"/>
        <w:i w:val="0"/>
        <w:iCs w:val="0"/>
        <w:spacing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1">
    <w:nsid w:val="715A5FD5"/>
    <w:multiLevelType w:val="hybridMultilevel"/>
    <w:tmpl w:val="54721154"/>
    <w:lvl w:ilvl="0" w:tplc="186EA460">
      <w:start w:val="1"/>
      <w:numFmt w:val="bullet"/>
      <w:lvlText w:val="&gt;"/>
      <w:lvlJc w:val="left"/>
      <w:pPr>
        <w:tabs>
          <w:tab w:val="num" w:pos="720"/>
        </w:tabs>
        <w:ind w:left="720" w:hanging="360"/>
      </w:pPr>
      <w:rPr>
        <w:rFonts w:ascii="Arial Narrow" w:hAnsi="Arial Narrow" w:hint="default"/>
      </w:rPr>
    </w:lvl>
    <w:lvl w:ilvl="1" w:tplc="64A21684">
      <w:start w:val="178"/>
      <w:numFmt w:val="bullet"/>
      <w:lvlText w:val="&gt;"/>
      <w:lvlJc w:val="left"/>
      <w:pPr>
        <w:tabs>
          <w:tab w:val="num" w:pos="1440"/>
        </w:tabs>
        <w:ind w:left="1440" w:hanging="360"/>
      </w:pPr>
      <w:rPr>
        <w:rFonts w:ascii="Arial Narrow" w:hAnsi="Arial Narrow" w:hint="default"/>
      </w:rPr>
    </w:lvl>
    <w:lvl w:ilvl="2" w:tplc="26D05712" w:tentative="1">
      <w:start w:val="1"/>
      <w:numFmt w:val="bullet"/>
      <w:lvlText w:val="&gt;"/>
      <w:lvlJc w:val="left"/>
      <w:pPr>
        <w:tabs>
          <w:tab w:val="num" w:pos="2160"/>
        </w:tabs>
        <w:ind w:left="2160" w:hanging="360"/>
      </w:pPr>
      <w:rPr>
        <w:rFonts w:ascii="Arial Narrow" w:hAnsi="Arial Narrow" w:hint="default"/>
      </w:rPr>
    </w:lvl>
    <w:lvl w:ilvl="3" w:tplc="B1F82234" w:tentative="1">
      <w:start w:val="1"/>
      <w:numFmt w:val="bullet"/>
      <w:lvlText w:val="&gt;"/>
      <w:lvlJc w:val="left"/>
      <w:pPr>
        <w:tabs>
          <w:tab w:val="num" w:pos="2880"/>
        </w:tabs>
        <w:ind w:left="2880" w:hanging="360"/>
      </w:pPr>
      <w:rPr>
        <w:rFonts w:ascii="Arial Narrow" w:hAnsi="Arial Narrow" w:hint="default"/>
      </w:rPr>
    </w:lvl>
    <w:lvl w:ilvl="4" w:tplc="9A8A4F2C" w:tentative="1">
      <w:start w:val="1"/>
      <w:numFmt w:val="bullet"/>
      <w:lvlText w:val="&gt;"/>
      <w:lvlJc w:val="left"/>
      <w:pPr>
        <w:tabs>
          <w:tab w:val="num" w:pos="3600"/>
        </w:tabs>
        <w:ind w:left="3600" w:hanging="360"/>
      </w:pPr>
      <w:rPr>
        <w:rFonts w:ascii="Arial Narrow" w:hAnsi="Arial Narrow" w:hint="default"/>
      </w:rPr>
    </w:lvl>
    <w:lvl w:ilvl="5" w:tplc="9F7E1FA2" w:tentative="1">
      <w:start w:val="1"/>
      <w:numFmt w:val="bullet"/>
      <w:lvlText w:val="&gt;"/>
      <w:lvlJc w:val="left"/>
      <w:pPr>
        <w:tabs>
          <w:tab w:val="num" w:pos="4320"/>
        </w:tabs>
        <w:ind w:left="4320" w:hanging="360"/>
      </w:pPr>
      <w:rPr>
        <w:rFonts w:ascii="Arial Narrow" w:hAnsi="Arial Narrow" w:hint="default"/>
      </w:rPr>
    </w:lvl>
    <w:lvl w:ilvl="6" w:tplc="0C14BAD6" w:tentative="1">
      <w:start w:val="1"/>
      <w:numFmt w:val="bullet"/>
      <w:lvlText w:val="&gt;"/>
      <w:lvlJc w:val="left"/>
      <w:pPr>
        <w:tabs>
          <w:tab w:val="num" w:pos="5040"/>
        </w:tabs>
        <w:ind w:left="5040" w:hanging="360"/>
      </w:pPr>
      <w:rPr>
        <w:rFonts w:ascii="Arial Narrow" w:hAnsi="Arial Narrow" w:hint="default"/>
      </w:rPr>
    </w:lvl>
    <w:lvl w:ilvl="7" w:tplc="19A402B4" w:tentative="1">
      <w:start w:val="1"/>
      <w:numFmt w:val="bullet"/>
      <w:lvlText w:val="&gt;"/>
      <w:lvlJc w:val="left"/>
      <w:pPr>
        <w:tabs>
          <w:tab w:val="num" w:pos="5760"/>
        </w:tabs>
        <w:ind w:left="5760" w:hanging="360"/>
      </w:pPr>
      <w:rPr>
        <w:rFonts w:ascii="Arial Narrow" w:hAnsi="Arial Narrow" w:hint="default"/>
      </w:rPr>
    </w:lvl>
    <w:lvl w:ilvl="8" w:tplc="02688E8C" w:tentative="1">
      <w:start w:val="1"/>
      <w:numFmt w:val="bullet"/>
      <w:lvlText w:val="&gt;"/>
      <w:lvlJc w:val="left"/>
      <w:pPr>
        <w:tabs>
          <w:tab w:val="num" w:pos="6480"/>
        </w:tabs>
        <w:ind w:left="6480" w:hanging="360"/>
      </w:pPr>
      <w:rPr>
        <w:rFonts w:ascii="Arial Narrow" w:hAnsi="Arial Narrow" w:hint="default"/>
      </w:rPr>
    </w:lvl>
  </w:abstractNum>
  <w:num w:numId="1" w16cid:durableId="1930119275">
    <w:abstractNumId w:val="5"/>
  </w:num>
  <w:num w:numId="2" w16cid:durableId="2143888420">
    <w:abstractNumId w:val="0"/>
  </w:num>
  <w:num w:numId="3" w16cid:durableId="1630623198">
    <w:abstractNumId w:val="1"/>
  </w:num>
  <w:num w:numId="4" w16cid:durableId="1387030130">
    <w:abstractNumId w:val="4"/>
  </w:num>
  <w:num w:numId="5" w16cid:durableId="1880045049">
    <w:abstractNumId w:val="2"/>
  </w:num>
  <w:num w:numId="6" w16cid:durableId="397552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46"/>
    <w:rsid w:val="00002387"/>
    <w:rsid w:val="00024C98"/>
    <w:rsid w:val="000467C0"/>
    <w:rsid w:val="00051837"/>
    <w:rsid w:val="00055D02"/>
    <w:rsid w:val="000A5113"/>
    <w:rsid w:val="000C5534"/>
    <w:rsid w:val="000C635C"/>
    <w:rsid w:val="00154B2E"/>
    <w:rsid w:val="0019193E"/>
    <w:rsid w:val="001D3098"/>
    <w:rsid w:val="002060CA"/>
    <w:rsid w:val="0023325C"/>
    <w:rsid w:val="0025229C"/>
    <w:rsid w:val="002836D1"/>
    <w:rsid w:val="00291F53"/>
    <w:rsid w:val="002C5BA5"/>
    <w:rsid w:val="003C0E46"/>
    <w:rsid w:val="003F2964"/>
    <w:rsid w:val="00401617"/>
    <w:rsid w:val="004241F0"/>
    <w:rsid w:val="00427B4B"/>
    <w:rsid w:val="00430732"/>
    <w:rsid w:val="004463C4"/>
    <w:rsid w:val="004A5259"/>
    <w:rsid w:val="004C1305"/>
    <w:rsid w:val="004D2340"/>
    <w:rsid w:val="00561FDE"/>
    <w:rsid w:val="00562983"/>
    <w:rsid w:val="00576290"/>
    <w:rsid w:val="005B40E6"/>
    <w:rsid w:val="005D2505"/>
    <w:rsid w:val="00666C8F"/>
    <w:rsid w:val="006B5BA3"/>
    <w:rsid w:val="00710BA9"/>
    <w:rsid w:val="00731D97"/>
    <w:rsid w:val="007360A0"/>
    <w:rsid w:val="00741472"/>
    <w:rsid w:val="00747C84"/>
    <w:rsid w:val="00761275"/>
    <w:rsid w:val="0078006A"/>
    <w:rsid w:val="007B7B0D"/>
    <w:rsid w:val="00810A16"/>
    <w:rsid w:val="008743EA"/>
    <w:rsid w:val="008C6B0B"/>
    <w:rsid w:val="00927E35"/>
    <w:rsid w:val="00936D06"/>
    <w:rsid w:val="00954A4F"/>
    <w:rsid w:val="009747E7"/>
    <w:rsid w:val="009C2FB4"/>
    <w:rsid w:val="00A850EF"/>
    <w:rsid w:val="00AD3A8E"/>
    <w:rsid w:val="00AE64FD"/>
    <w:rsid w:val="00AF5B38"/>
    <w:rsid w:val="00B00829"/>
    <w:rsid w:val="00B23B42"/>
    <w:rsid w:val="00B3714A"/>
    <w:rsid w:val="00B47842"/>
    <w:rsid w:val="00BA3361"/>
    <w:rsid w:val="00BD2589"/>
    <w:rsid w:val="00BE7687"/>
    <w:rsid w:val="00C334AB"/>
    <w:rsid w:val="00C52813"/>
    <w:rsid w:val="00C8183C"/>
    <w:rsid w:val="00CC3B64"/>
    <w:rsid w:val="00D54665"/>
    <w:rsid w:val="00D70CCF"/>
    <w:rsid w:val="00D83D63"/>
    <w:rsid w:val="00D94446"/>
    <w:rsid w:val="00DA06C3"/>
    <w:rsid w:val="00DE3701"/>
    <w:rsid w:val="00E12EF1"/>
    <w:rsid w:val="00E33084"/>
    <w:rsid w:val="00E375A2"/>
    <w:rsid w:val="00E654FD"/>
    <w:rsid w:val="00E70BF6"/>
    <w:rsid w:val="00E749FB"/>
    <w:rsid w:val="00EA5816"/>
    <w:rsid w:val="00EA676E"/>
    <w:rsid w:val="00EB6891"/>
    <w:rsid w:val="00EC54DC"/>
    <w:rsid w:val="00ED1C32"/>
    <w:rsid w:val="00EE787F"/>
    <w:rsid w:val="00F25AF7"/>
    <w:rsid w:val="00F364C8"/>
    <w:rsid w:val="00F50D96"/>
    <w:rsid w:val="00F51464"/>
    <w:rsid w:val="00F56AD2"/>
    <w:rsid w:val="00F66F69"/>
    <w:rsid w:val="00FE3FCC"/>
    <w:rsid w:val="00FE70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B13E97"/>
  <w15:chartTrackingRefBased/>
  <w15:docId w15:val="{9708CA7A-32F8-42A8-9C48-34090546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E46"/>
    <w:rPr>
      <w:rFonts w:eastAsia="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3C0E46"/>
    <w:pPr>
      <w:tabs>
        <w:tab w:val="center" w:pos="4536"/>
        <w:tab w:val="right" w:pos="9072"/>
      </w:tabs>
    </w:pPr>
  </w:style>
  <w:style w:type="paragraph" w:styleId="Textedebulles">
    <w:name w:val="Balloon Text"/>
    <w:basedOn w:val="Normal"/>
    <w:semiHidden/>
    <w:rsid w:val="00F364C8"/>
    <w:rPr>
      <w:rFonts w:ascii="Tahoma" w:hAnsi="Tahoma" w:cs="Tahoma"/>
      <w:sz w:val="16"/>
      <w:szCs w:val="16"/>
    </w:rPr>
  </w:style>
  <w:style w:type="paragraph" w:styleId="Paragraphedeliste">
    <w:name w:val="List Paragraph"/>
    <w:basedOn w:val="Normal"/>
    <w:uiPriority w:val="1"/>
    <w:qFormat/>
    <w:rsid w:val="004D2340"/>
    <w:pPr>
      <w:ind w:left="720"/>
      <w:contextualSpacing/>
    </w:pPr>
  </w:style>
  <w:style w:type="character" w:styleId="Marquedecommentaire">
    <w:name w:val="annotation reference"/>
    <w:basedOn w:val="Policepardfaut"/>
    <w:rsid w:val="00CC3B64"/>
    <w:rPr>
      <w:sz w:val="16"/>
      <w:szCs w:val="16"/>
    </w:rPr>
  </w:style>
  <w:style w:type="paragraph" w:styleId="Commentaire">
    <w:name w:val="annotation text"/>
    <w:basedOn w:val="Normal"/>
    <w:link w:val="CommentaireCar"/>
    <w:rsid w:val="00CC3B64"/>
    <w:rPr>
      <w:sz w:val="20"/>
      <w:szCs w:val="20"/>
    </w:rPr>
  </w:style>
  <w:style w:type="character" w:customStyle="1" w:styleId="CommentaireCar">
    <w:name w:val="Commentaire Car"/>
    <w:basedOn w:val="Policepardfaut"/>
    <w:link w:val="Commentaire"/>
    <w:rsid w:val="00CC3B64"/>
    <w:rPr>
      <w:rFonts w:eastAsia="Times New Roman"/>
    </w:rPr>
  </w:style>
  <w:style w:type="paragraph" w:styleId="Objetducommentaire">
    <w:name w:val="annotation subject"/>
    <w:basedOn w:val="Commentaire"/>
    <w:next w:val="Commentaire"/>
    <w:link w:val="ObjetducommentaireCar"/>
    <w:rsid w:val="00CC3B64"/>
    <w:rPr>
      <w:b/>
      <w:bCs/>
    </w:rPr>
  </w:style>
  <w:style w:type="character" w:customStyle="1" w:styleId="ObjetducommentaireCar">
    <w:name w:val="Objet du commentaire Car"/>
    <w:basedOn w:val="CommentaireCar"/>
    <w:link w:val="Objetducommentaire"/>
    <w:rsid w:val="00CC3B64"/>
    <w:rPr>
      <w:rFonts w:eastAsia="Times New Roman"/>
      <w:b/>
      <w:bCs/>
    </w:rPr>
  </w:style>
  <w:style w:type="paragraph" w:styleId="Rvision">
    <w:name w:val="Revision"/>
    <w:hidden/>
    <w:uiPriority w:val="99"/>
    <w:semiHidden/>
    <w:rsid w:val="00CC3B6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1456</Words>
  <Characters>8635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Mis à jour le 20/12/2024</vt:lpstr>
    </vt:vector>
  </TitlesOfParts>
  <Company>CG93</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 à jour le 20/12/2024</dc:title>
  <dc:subject/>
  <dc:creator>rnevanen</dc:creator>
  <cp:keywords>direction, directeur, adjoint</cp:keywords>
  <dc:description/>
  <cp:lastModifiedBy>Edouard Bedel</cp:lastModifiedBy>
  <cp:revision>3</cp:revision>
  <cp:lastPrinted>2016-07-08T07:24:00Z</cp:lastPrinted>
  <dcterms:created xsi:type="dcterms:W3CDTF">2025-04-11T11:46:00Z</dcterms:created>
  <dcterms:modified xsi:type="dcterms:W3CDTF">2025-04-11T11:46:00Z</dcterms:modified>
</cp:coreProperties>
</file>