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CE1" w:rsidRPr="00556CE1" w:rsidRDefault="00556CE1" w:rsidP="00556CE1">
      <w:pPr>
        <w:ind w:left="2410" w:right="-367"/>
        <w:jc w:val="both"/>
        <w:rPr>
          <w:b/>
          <w:color w:val="A060A3"/>
          <w:sz w:val="18"/>
          <w:szCs w:val="18"/>
        </w:rPr>
      </w:pPr>
      <w:r w:rsidRPr="00556CE1">
        <w:rPr>
          <w:noProof/>
          <w:sz w:val="18"/>
          <w:szCs w:val="18"/>
          <w:lang w:eastAsia="fr-FR"/>
        </w:rPr>
        <w:drawing>
          <wp:anchor distT="0" distB="0" distL="114300" distR="114300" simplePos="0" relativeHeight="487592448" behindDoc="0" locked="0" layoutInCell="1" allowOverlap="1" wp14:anchorId="55BC5515" wp14:editId="3518D9E0">
            <wp:simplePos x="0" y="0"/>
            <wp:positionH relativeFrom="margin">
              <wp:posOffset>-71252</wp:posOffset>
            </wp:positionH>
            <wp:positionV relativeFrom="paragraph">
              <wp:posOffset>-279343</wp:posOffset>
            </wp:positionV>
            <wp:extent cx="1524000" cy="1152525"/>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CE1">
        <w:rPr>
          <w:color w:val="1F497D" w:themeColor="text2"/>
          <w:sz w:val="18"/>
          <w:szCs w:val="18"/>
        </w:rPr>
        <w:t xml:space="preserve">S’engager, avoir confiance, se perfectionner, se projeter, ici </w:t>
      </w:r>
      <w:proofErr w:type="spellStart"/>
      <w:r w:rsidRPr="00556CE1">
        <w:rPr>
          <w:color w:val="1F497D" w:themeColor="text2"/>
          <w:sz w:val="18"/>
          <w:szCs w:val="18"/>
        </w:rPr>
        <w:t>chacun·e</w:t>
      </w:r>
      <w:proofErr w:type="spellEnd"/>
      <w:r w:rsidRPr="00556CE1">
        <w:rPr>
          <w:color w:val="1F497D" w:themeColor="text2"/>
          <w:sz w:val="18"/>
          <w:szCs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r w:rsidRPr="00556CE1">
        <w:rPr>
          <w:b/>
          <w:color w:val="1F497D" w:themeColor="text2"/>
          <w:sz w:val="18"/>
          <w:szCs w:val="18"/>
        </w:rPr>
        <w:t>.</w:t>
      </w:r>
    </w:p>
    <w:p w:rsidR="00556CE1" w:rsidRDefault="00556CE1" w:rsidP="00740A44">
      <w:pPr>
        <w:ind w:left="3544"/>
        <w:jc w:val="center"/>
        <w:rPr>
          <w:b/>
          <w:color w:val="A060A3"/>
          <w:sz w:val="24"/>
          <w:szCs w:val="24"/>
        </w:rPr>
      </w:pPr>
    </w:p>
    <w:p w:rsidR="00556CE1" w:rsidRDefault="00556CE1" w:rsidP="00556CE1">
      <w:pPr>
        <w:spacing w:before="40"/>
        <w:ind w:left="2552"/>
        <w:jc w:val="center"/>
        <w:rPr>
          <w:b/>
          <w:color w:val="A060A3"/>
          <w:sz w:val="24"/>
          <w:szCs w:val="24"/>
        </w:rPr>
      </w:pPr>
      <w:r>
        <w:rPr>
          <w:b/>
          <w:color w:val="A060A3"/>
          <w:sz w:val="24"/>
          <w:szCs w:val="24"/>
        </w:rPr>
        <w:t xml:space="preserve">DES ASSISTANT·E·S </w:t>
      </w:r>
      <w:r w:rsidRPr="00062264">
        <w:rPr>
          <w:b/>
          <w:color w:val="A060A3"/>
          <w:sz w:val="24"/>
          <w:szCs w:val="24"/>
        </w:rPr>
        <w:t>ADMINISTRATI</w:t>
      </w:r>
      <w:r>
        <w:rPr>
          <w:b/>
          <w:color w:val="A060A3"/>
          <w:sz w:val="24"/>
          <w:szCs w:val="24"/>
        </w:rPr>
        <w:t>FS·VES</w:t>
      </w:r>
    </w:p>
    <w:p w:rsidR="00556CE1" w:rsidRPr="00BC36D7" w:rsidRDefault="00556CE1" w:rsidP="00556CE1">
      <w:pPr>
        <w:spacing w:before="40"/>
        <w:ind w:left="2552"/>
        <w:jc w:val="center"/>
        <w:rPr>
          <w:b/>
          <w:color w:val="A060A3"/>
          <w:sz w:val="24"/>
          <w:szCs w:val="24"/>
        </w:rPr>
      </w:pPr>
      <w:r>
        <w:rPr>
          <w:b/>
          <w:color w:val="A060A3"/>
          <w:sz w:val="24"/>
          <w:szCs w:val="24"/>
        </w:rPr>
        <w:t>EN CIRCONSCRIPTION F</w:t>
      </w:r>
      <w:r w:rsidRPr="00BC36D7">
        <w:rPr>
          <w:b/>
          <w:color w:val="A060A3"/>
          <w:sz w:val="24"/>
          <w:szCs w:val="24"/>
        </w:rPr>
        <w:t>/H</w:t>
      </w:r>
    </w:p>
    <w:p w:rsidR="008F6ECE" w:rsidRDefault="00B54340" w:rsidP="008F6ECE">
      <w:pPr>
        <w:pStyle w:val="Titre1"/>
        <w:spacing w:before="0"/>
        <w:ind w:left="142"/>
        <w:rPr>
          <w:color w:val="162864"/>
        </w:rPr>
      </w:pPr>
      <w:r>
        <w:rPr>
          <w:color w:val="162864"/>
        </w:rPr>
        <w:t>Présentation de la direction</w:t>
      </w:r>
    </w:p>
    <w:p w:rsidR="00740A44" w:rsidRDefault="00740A44" w:rsidP="008F6ECE">
      <w:pPr>
        <w:pStyle w:val="Titre1"/>
        <w:spacing w:before="0"/>
        <w:ind w:left="142"/>
        <w:rPr>
          <w:color w:val="162864"/>
        </w:rPr>
      </w:pPr>
    </w:p>
    <w:p w:rsidR="00740A44" w:rsidRDefault="00740A44" w:rsidP="00740A44">
      <w:pPr>
        <w:pStyle w:val="Titre1"/>
        <w:spacing w:before="0"/>
        <w:ind w:left="142"/>
        <w:jc w:val="both"/>
        <w:rPr>
          <w:b w:val="0"/>
          <w:sz w:val="22"/>
          <w:szCs w:val="22"/>
        </w:rPr>
      </w:pPr>
      <w:r w:rsidRPr="000833F7">
        <w:rPr>
          <w:b w:val="0"/>
          <w:sz w:val="22"/>
          <w:szCs w:val="22"/>
        </w:rPr>
        <w:t>La Direction de l’Enfance et de la Famille (DEF) est la plus grande Direction opérationnelle du Conseil Départemental, comptant environ 3100 agents et disposant d’un budget de fonctionnement de 320 M€.</w:t>
      </w:r>
    </w:p>
    <w:p w:rsidR="006B0D15" w:rsidRDefault="00740A44" w:rsidP="00740A44">
      <w:pPr>
        <w:pStyle w:val="Titre1"/>
        <w:spacing w:before="0"/>
        <w:ind w:left="142"/>
        <w:jc w:val="both"/>
        <w:rPr>
          <w:sz w:val="20"/>
          <w:szCs w:val="20"/>
        </w:rPr>
      </w:pPr>
      <w:r>
        <w:rPr>
          <w:b w:val="0"/>
          <w:sz w:val="22"/>
          <w:szCs w:val="22"/>
        </w:rPr>
        <w:t xml:space="preserve">La DEF </w:t>
      </w:r>
      <w:r w:rsidRPr="000833F7">
        <w:rPr>
          <w:b w:val="0"/>
          <w:sz w:val="22"/>
          <w:szCs w:val="22"/>
        </w:rPr>
        <w:t>est implantée dans plus de 300 sites (circonscriptions de l'aide sociale à l'enfance, centres de protection maternelle et infantile, et 54 crèches départementales</w:t>
      </w:r>
      <w:r>
        <w:rPr>
          <w:b w:val="0"/>
          <w:sz w:val="22"/>
          <w:szCs w:val="22"/>
        </w:rPr>
        <w:t>), et</w:t>
      </w:r>
      <w:r w:rsidRPr="000833F7">
        <w:rPr>
          <w:b w:val="0"/>
          <w:sz w:val="22"/>
          <w:szCs w:val="22"/>
        </w:rPr>
        <w:t xml:space="preserve"> réparti sur tout le territoire de la Seine-Saint-Denis</w:t>
      </w:r>
      <w:r>
        <w:rPr>
          <w:b w:val="0"/>
          <w:sz w:val="22"/>
          <w:szCs w:val="22"/>
        </w:rPr>
        <w:t xml:space="preserve">. </w:t>
      </w:r>
      <w:r w:rsidR="00950AA5" w:rsidRPr="00950AA5">
        <w:rPr>
          <w:sz w:val="20"/>
          <w:szCs w:val="20"/>
        </w:rPr>
        <w:t xml:space="preserve"> </w:t>
      </w:r>
    </w:p>
    <w:p w:rsidR="00043125" w:rsidRDefault="00043125" w:rsidP="00740A44">
      <w:pPr>
        <w:pStyle w:val="Titre1"/>
        <w:spacing w:before="0"/>
        <w:ind w:left="142"/>
        <w:jc w:val="both"/>
        <w:rPr>
          <w:sz w:val="20"/>
          <w:szCs w:val="20"/>
        </w:rPr>
      </w:pPr>
    </w:p>
    <w:p w:rsidR="008F6ECE" w:rsidRPr="00F8322A" w:rsidRDefault="008F6ECE" w:rsidP="008F6ECE">
      <w:pPr>
        <w:widowControl/>
        <w:autoSpaceDE/>
        <w:autoSpaceDN/>
        <w:spacing w:before="80"/>
        <w:ind w:left="142"/>
        <w:rPr>
          <w:b/>
          <w:color w:val="162864"/>
          <w:sz w:val="24"/>
          <w:szCs w:val="24"/>
        </w:rPr>
      </w:pPr>
      <w:r>
        <w:rPr>
          <w:b/>
          <w:color w:val="162864"/>
          <w:sz w:val="24"/>
          <w:szCs w:val="24"/>
        </w:rPr>
        <w:t>Mi</w:t>
      </w:r>
      <w:r w:rsidRPr="00F8322A">
        <w:rPr>
          <w:b/>
          <w:color w:val="162864"/>
          <w:sz w:val="24"/>
          <w:szCs w:val="24"/>
        </w:rPr>
        <w:t>ssions</w:t>
      </w:r>
      <w:r>
        <w:rPr>
          <w:b/>
          <w:color w:val="162864"/>
          <w:sz w:val="24"/>
          <w:szCs w:val="24"/>
        </w:rPr>
        <w:t xml:space="preserve"> confiées à l’</w:t>
      </w:r>
      <w:proofErr w:type="spellStart"/>
      <w:r>
        <w:rPr>
          <w:b/>
          <w:color w:val="162864"/>
          <w:sz w:val="24"/>
          <w:szCs w:val="24"/>
        </w:rPr>
        <w:t>apprenti·e</w:t>
      </w:r>
      <w:proofErr w:type="spellEnd"/>
    </w:p>
    <w:p w:rsidR="00A622A7" w:rsidRPr="00AD2945" w:rsidRDefault="00A622A7" w:rsidP="003B3420">
      <w:pPr>
        <w:spacing w:before="2"/>
        <w:ind w:right="363"/>
        <w:rPr>
          <w:sz w:val="20"/>
          <w:szCs w:val="20"/>
        </w:rPr>
      </w:pPr>
    </w:p>
    <w:p w:rsidR="003B3420" w:rsidRPr="00740A44" w:rsidRDefault="003B3420" w:rsidP="003B3420">
      <w:pPr>
        <w:ind w:left="142"/>
        <w:jc w:val="both"/>
      </w:pPr>
      <w:r w:rsidRPr="00740A44">
        <w:rPr>
          <w:color w:val="000000"/>
        </w:rPr>
        <w:t xml:space="preserve">Sous la responsabilité du maître d’apprentissage et dans les conditions prévues par la réglementation relative à l’apprentissage, </w:t>
      </w:r>
      <w:r w:rsidRPr="00740A44">
        <w:t>vous participerez aux missions suivantes :</w:t>
      </w:r>
    </w:p>
    <w:p w:rsidR="00740A44" w:rsidRPr="00740A44" w:rsidRDefault="00740A44" w:rsidP="00740A44">
      <w:pPr>
        <w:pStyle w:val="Paragraphedeliste"/>
        <w:numPr>
          <w:ilvl w:val="0"/>
          <w:numId w:val="16"/>
        </w:numPr>
        <w:spacing w:before="120"/>
        <w:jc w:val="both"/>
      </w:pPr>
      <w:r w:rsidRPr="00740A44">
        <w:t>Assurer l’accueil téléphonique et physique, informer et orienter,</w:t>
      </w:r>
    </w:p>
    <w:p w:rsidR="00740A44" w:rsidRPr="00740A44" w:rsidRDefault="00740A44" w:rsidP="00740A44">
      <w:pPr>
        <w:pStyle w:val="Paragraphedeliste"/>
        <w:numPr>
          <w:ilvl w:val="0"/>
          <w:numId w:val="16"/>
        </w:numPr>
        <w:spacing w:before="120"/>
        <w:jc w:val="both"/>
      </w:pPr>
      <w:r w:rsidRPr="00740A44">
        <w:t>Pour chaque enfant, créer les dossiers (enfants, suivis IP), au regard des règles posées par le Service, et en garantir le suivi dans ses différents aspects, tout au long de la prise en charge,</w:t>
      </w:r>
    </w:p>
    <w:p w:rsidR="00740A44" w:rsidRPr="00740A44" w:rsidRDefault="00740A44" w:rsidP="00740A44">
      <w:pPr>
        <w:pStyle w:val="Paragraphedeliste"/>
        <w:numPr>
          <w:ilvl w:val="0"/>
          <w:numId w:val="16"/>
        </w:numPr>
        <w:spacing w:before="120"/>
        <w:jc w:val="both"/>
      </w:pPr>
      <w:r w:rsidRPr="00740A44">
        <w:t>Participer aux réunions d’équipes et synthèse de référence, et en rédiger compte-rendu et PV,</w:t>
      </w:r>
    </w:p>
    <w:p w:rsidR="00740A44" w:rsidRPr="00740A44" w:rsidRDefault="00740A44" w:rsidP="00740A44">
      <w:pPr>
        <w:pStyle w:val="Paragraphedeliste"/>
        <w:numPr>
          <w:ilvl w:val="0"/>
          <w:numId w:val="16"/>
        </w:numPr>
        <w:spacing w:before="120"/>
        <w:jc w:val="both"/>
      </w:pPr>
      <w:r w:rsidRPr="00740A44">
        <w:t xml:space="preserve">Assister le responsable de circonscription dans le pilotage de l’activité, mettre à jour et diffuser les outils de suivi (échéancier, IODAS, </w:t>
      </w:r>
      <w:proofErr w:type="spellStart"/>
      <w:r w:rsidRPr="00740A44">
        <w:t>etc</w:t>
      </w:r>
      <w:proofErr w:type="spellEnd"/>
      <w:r w:rsidRPr="00740A44">
        <w:t>),</w:t>
      </w:r>
    </w:p>
    <w:p w:rsidR="00740A44" w:rsidRPr="00740A44" w:rsidRDefault="00740A44" w:rsidP="00740A44">
      <w:pPr>
        <w:pStyle w:val="Paragraphedeliste"/>
        <w:numPr>
          <w:ilvl w:val="0"/>
          <w:numId w:val="16"/>
        </w:numPr>
        <w:spacing w:before="120"/>
        <w:jc w:val="both"/>
      </w:pPr>
      <w:r w:rsidRPr="00740A44">
        <w:t>Assurer la logistique : gérer les fournitures, la documentation, et assurer le classement et l’archivage de la circonscription et des dossiers d’enfants.</w:t>
      </w:r>
    </w:p>
    <w:p w:rsidR="00950AA5" w:rsidRPr="003B3420" w:rsidRDefault="00950AA5" w:rsidP="003B3420">
      <w:pPr>
        <w:ind w:left="142"/>
        <w:jc w:val="both"/>
        <w:rPr>
          <w:color w:val="000000"/>
          <w:sz w:val="20"/>
          <w:szCs w:val="20"/>
        </w:rPr>
      </w:pPr>
    </w:p>
    <w:p w:rsidR="008C58EE" w:rsidRDefault="008C58EE" w:rsidP="00CE7CE4">
      <w:pPr>
        <w:widowControl/>
        <w:suppressAutoHyphens/>
        <w:autoSpaceDE/>
        <w:autoSpaceDN/>
        <w:spacing w:before="170" w:line="260" w:lineRule="atLeast"/>
        <w:ind w:left="142"/>
        <w:jc w:val="both"/>
        <w:rPr>
          <w:b/>
          <w:color w:val="162864"/>
          <w:sz w:val="24"/>
        </w:rPr>
      </w:pPr>
      <w:r>
        <w:rPr>
          <w:b/>
          <w:color w:val="162864"/>
          <w:sz w:val="24"/>
        </w:rPr>
        <w:t>Profil</w:t>
      </w:r>
      <w:r w:rsidR="00B54340">
        <w:rPr>
          <w:b/>
          <w:color w:val="162864"/>
          <w:sz w:val="24"/>
        </w:rPr>
        <w:t xml:space="preserve"> recherché</w:t>
      </w:r>
    </w:p>
    <w:p w:rsidR="008C58EE" w:rsidRPr="008C58EE" w:rsidRDefault="008C58EE" w:rsidP="006B0D15">
      <w:pPr>
        <w:pStyle w:val="Corpsdetexte"/>
        <w:spacing w:before="8"/>
        <w:ind w:left="142"/>
        <w:rPr>
          <w:sz w:val="20"/>
          <w:szCs w:val="20"/>
        </w:rPr>
      </w:pPr>
    </w:p>
    <w:p w:rsidR="0036014E" w:rsidRDefault="00B54340" w:rsidP="00950AA5">
      <w:pPr>
        <w:pStyle w:val="Corpsdetexte"/>
        <w:spacing w:before="8"/>
        <w:ind w:left="142"/>
        <w:rPr>
          <w:sz w:val="22"/>
          <w:szCs w:val="22"/>
        </w:rPr>
      </w:pPr>
      <w:r w:rsidRPr="00740A44">
        <w:rPr>
          <w:sz w:val="22"/>
          <w:szCs w:val="22"/>
        </w:rPr>
        <w:t>Niveau d’études</w:t>
      </w:r>
      <w:r w:rsidR="00E462F6" w:rsidRPr="00740A44">
        <w:rPr>
          <w:sz w:val="22"/>
          <w:szCs w:val="22"/>
        </w:rPr>
        <w:t> :</w:t>
      </w:r>
      <w:r w:rsidR="00AD2945" w:rsidRPr="00740A44">
        <w:rPr>
          <w:sz w:val="22"/>
          <w:szCs w:val="22"/>
        </w:rPr>
        <w:t xml:space="preserve"> </w:t>
      </w:r>
      <w:r w:rsidR="00740A44" w:rsidRPr="00740A44">
        <w:rPr>
          <w:sz w:val="22"/>
          <w:szCs w:val="22"/>
        </w:rPr>
        <w:t>BTS SP3S</w:t>
      </w:r>
      <w:r w:rsidR="00556CE1">
        <w:rPr>
          <w:sz w:val="22"/>
          <w:szCs w:val="22"/>
        </w:rPr>
        <w:t xml:space="preserve"> (</w:t>
      </w:r>
      <w:proofErr w:type="spellStart"/>
      <w:r w:rsidR="00556CE1">
        <w:rPr>
          <w:sz w:val="22"/>
          <w:szCs w:val="22"/>
        </w:rPr>
        <w:t>rncp</w:t>
      </w:r>
      <w:proofErr w:type="spellEnd"/>
      <w:r w:rsidR="00556CE1">
        <w:rPr>
          <w:sz w:val="22"/>
          <w:szCs w:val="22"/>
        </w:rPr>
        <w:t xml:space="preserve"> 36939)</w:t>
      </w:r>
    </w:p>
    <w:p w:rsidR="00CC3B1F" w:rsidRDefault="00CC3B1F" w:rsidP="00950AA5">
      <w:pPr>
        <w:pStyle w:val="Corpsdetexte"/>
        <w:spacing w:before="8"/>
        <w:ind w:left="142"/>
        <w:rPr>
          <w:sz w:val="22"/>
          <w:szCs w:val="22"/>
        </w:rPr>
      </w:pPr>
    </w:p>
    <w:p w:rsidR="006B049C" w:rsidRPr="00740A44" w:rsidRDefault="006B049C" w:rsidP="00740A44">
      <w:pPr>
        <w:pStyle w:val="Corpsdetexte"/>
        <w:spacing w:before="8"/>
        <w:ind w:left="567" w:right="-225" w:hanging="425"/>
        <w:rPr>
          <w:sz w:val="22"/>
          <w:szCs w:val="22"/>
        </w:rPr>
      </w:pPr>
      <w:r w:rsidRPr="00740A44">
        <w:rPr>
          <w:sz w:val="22"/>
          <w:szCs w:val="22"/>
        </w:rPr>
        <w:t xml:space="preserve">Compétences techniques : </w:t>
      </w:r>
    </w:p>
    <w:tbl>
      <w:tblPr>
        <w:tblW w:w="0" w:type="auto"/>
        <w:tblLayout w:type="fixed"/>
        <w:tblCellMar>
          <w:left w:w="70" w:type="dxa"/>
          <w:right w:w="70" w:type="dxa"/>
        </w:tblCellMar>
        <w:tblLook w:val="0000" w:firstRow="0" w:lastRow="0" w:firstColumn="0" w:lastColumn="0" w:noHBand="0" w:noVBand="0"/>
      </w:tblPr>
      <w:tblGrid>
        <w:gridCol w:w="10490"/>
      </w:tblGrid>
      <w:tr w:rsidR="00740A44" w:rsidRPr="00740A44" w:rsidTr="00D808DC">
        <w:trPr>
          <w:trHeight w:val="300"/>
        </w:trPr>
        <w:tc>
          <w:tcPr>
            <w:tcW w:w="10490" w:type="dxa"/>
            <w:shd w:val="clear" w:color="auto" w:fill="auto"/>
            <w:vAlign w:val="center"/>
          </w:tcPr>
          <w:p w:rsidR="00740A44" w:rsidRPr="00740A44" w:rsidRDefault="00740A44" w:rsidP="00740A44">
            <w:pPr>
              <w:snapToGrid w:val="0"/>
              <w:ind w:left="567" w:hanging="141"/>
            </w:pPr>
            <w:r w:rsidRPr="00740A44">
              <w:t>- Maitriser les outils informatiques (Word, Excel)</w:t>
            </w:r>
          </w:p>
        </w:tc>
      </w:tr>
      <w:tr w:rsidR="00740A44" w:rsidRPr="00740A44" w:rsidTr="00D808DC">
        <w:trPr>
          <w:trHeight w:val="300"/>
        </w:trPr>
        <w:tc>
          <w:tcPr>
            <w:tcW w:w="10490" w:type="dxa"/>
            <w:shd w:val="clear" w:color="auto" w:fill="auto"/>
            <w:vAlign w:val="center"/>
          </w:tcPr>
          <w:p w:rsidR="00740A44" w:rsidRPr="00740A44" w:rsidRDefault="00740A44" w:rsidP="00740A44">
            <w:pPr>
              <w:snapToGrid w:val="0"/>
              <w:ind w:left="567" w:hanging="141"/>
            </w:pPr>
            <w:r w:rsidRPr="00740A44">
              <w:t>- Savoir créer et partager des outils de suivis (planning d'activités, tableaux de suivi, supports de réunion, échéancier)</w:t>
            </w:r>
          </w:p>
        </w:tc>
      </w:tr>
      <w:tr w:rsidR="00740A44" w:rsidRPr="00740A44" w:rsidTr="00D808DC">
        <w:trPr>
          <w:trHeight w:val="300"/>
        </w:trPr>
        <w:tc>
          <w:tcPr>
            <w:tcW w:w="10490" w:type="dxa"/>
            <w:shd w:val="clear" w:color="auto" w:fill="auto"/>
            <w:vAlign w:val="center"/>
          </w:tcPr>
          <w:p w:rsidR="00740A44" w:rsidRPr="00740A44" w:rsidRDefault="00740A44" w:rsidP="00740A44">
            <w:pPr>
              <w:snapToGrid w:val="0"/>
              <w:ind w:left="567" w:hanging="141"/>
            </w:pPr>
            <w:r w:rsidRPr="00740A44">
              <w:t>- Savoir rédiger des documents administratifs et juridiques (prise de note, comptes-rendus, notes, courriers, …)</w:t>
            </w:r>
          </w:p>
        </w:tc>
      </w:tr>
      <w:tr w:rsidR="00740A44" w:rsidRPr="00740A44" w:rsidTr="00D808DC">
        <w:trPr>
          <w:trHeight w:val="300"/>
        </w:trPr>
        <w:tc>
          <w:tcPr>
            <w:tcW w:w="10490" w:type="dxa"/>
            <w:shd w:val="clear" w:color="auto" w:fill="auto"/>
            <w:vAlign w:val="center"/>
          </w:tcPr>
          <w:p w:rsidR="00740A44" w:rsidRPr="00740A44" w:rsidRDefault="00740A44" w:rsidP="00740A44">
            <w:pPr>
              <w:snapToGrid w:val="0"/>
              <w:ind w:left="567" w:hanging="141"/>
            </w:pPr>
            <w:r w:rsidRPr="00740A44">
              <w:t>- Savoir établir et mettre en forme des documents administratifs dans le respect de la charte graphique</w:t>
            </w:r>
            <w:r>
              <w:t>.</w:t>
            </w:r>
          </w:p>
        </w:tc>
      </w:tr>
    </w:tbl>
    <w:p w:rsidR="00556CE1" w:rsidRDefault="00556CE1" w:rsidP="00556CE1">
      <w:pPr>
        <w:widowControl/>
        <w:autoSpaceDE/>
        <w:autoSpaceDN/>
        <w:rPr>
          <w:rFonts w:eastAsia="Times New Roman"/>
          <w:sz w:val="20"/>
          <w:szCs w:val="20"/>
          <w:lang w:eastAsia="fr-FR"/>
        </w:rPr>
      </w:pPr>
    </w:p>
    <w:p w:rsidR="00556CE1" w:rsidRPr="0089588E" w:rsidRDefault="00556CE1" w:rsidP="00556CE1">
      <w:pPr>
        <w:pStyle w:val="Corpsdetexte"/>
        <w:spacing w:before="8" w:after="120"/>
        <w:ind w:left="142"/>
        <w:rPr>
          <w:b/>
          <w:color w:val="050897"/>
          <w:sz w:val="22"/>
          <w:szCs w:val="22"/>
        </w:rPr>
      </w:pPr>
      <w:r w:rsidRPr="0089588E">
        <w:rPr>
          <w:b/>
          <w:color w:val="050897"/>
          <w:sz w:val="22"/>
          <w:szCs w:val="22"/>
        </w:rPr>
        <w:t xml:space="preserve">Informations complémentaires et atouts </w:t>
      </w:r>
      <w:proofErr w:type="spellStart"/>
      <w:r w:rsidRPr="0089588E">
        <w:rPr>
          <w:b/>
          <w:color w:val="050897"/>
          <w:sz w:val="22"/>
          <w:szCs w:val="22"/>
        </w:rPr>
        <w:t>rh</w:t>
      </w:r>
      <w:proofErr w:type="spellEnd"/>
      <w:r w:rsidRPr="0089588E">
        <w:rPr>
          <w:b/>
          <w:color w:val="050897"/>
          <w:sz w:val="22"/>
          <w:szCs w:val="22"/>
        </w:rPr>
        <w:t xml:space="preserve"> </w:t>
      </w:r>
    </w:p>
    <w:p w:rsidR="00556CE1" w:rsidRPr="0089588E" w:rsidRDefault="00556CE1" w:rsidP="00556CE1">
      <w:pPr>
        <w:ind w:left="142"/>
        <w:jc w:val="both"/>
        <w:rPr>
          <w:b/>
          <w:color w:val="000000"/>
        </w:rPr>
      </w:pPr>
      <w:r w:rsidRPr="0089588E">
        <w:rPr>
          <w:b/>
          <w:color w:val="000000"/>
        </w:rPr>
        <w:t>Le contrat d’apprentissage du secteur public</w:t>
      </w:r>
      <w:r w:rsidRPr="0089588E">
        <w:rPr>
          <w:color w:val="000000"/>
        </w:rPr>
        <w:t xml:space="preserve"> est ouvert aux jeunes de 16 à 29 ans, sans limite d’âge pour les candidats reconnus travailleurs handicapés (RQTH).  </w:t>
      </w:r>
      <w:r w:rsidRPr="0089588E">
        <w:rPr>
          <w:b/>
          <w:color w:val="000000"/>
        </w:rPr>
        <w:t>Attention le contrat de professionnalisation ne peut être conclu avec un établissement du secteur public.</w:t>
      </w:r>
    </w:p>
    <w:p w:rsidR="00556CE1" w:rsidRPr="0089588E" w:rsidRDefault="00556CE1" w:rsidP="00556CE1">
      <w:pPr>
        <w:ind w:left="142"/>
        <w:jc w:val="both"/>
        <w:rPr>
          <w:b/>
          <w:color w:val="17365D" w:themeColor="text2" w:themeShade="BF"/>
        </w:rPr>
      </w:pPr>
    </w:p>
    <w:p w:rsidR="00556CE1" w:rsidRPr="0089588E" w:rsidRDefault="00556CE1" w:rsidP="00556CE1">
      <w:pPr>
        <w:ind w:left="142"/>
        <w:jc w:val="both"/>
        <w:rPr>
          <w:b/>
          <w:color w:val="050897"/>
        </w:rPr>
      </w:pPr>
      <w:r w:rsidRPr="0089588E">
        <w:rPr>
          <w:b/>
          <w:color w:val="050897"/>
        </w:rPr>
        <w:t xml:space="preserve">Les atouts </w:t>
      </w:r>
      <w:proofErr w:type="spellStart"/>
      <w:r w:rsidRPr="0089588E">
        <w:rPr>
          <w:b/>
          <w:color w:val="050897"/>
        </w:rPr>
        <w:t>rh</w:t>
      </w:r>
      <w:proofErr w:type="spellEnd"/>
    </w:p>
    <w:p w:rsidR="00556CE1" w:rsidRPr="00F27E9C" w:rsidRDefault="00556CE1" w:rsidP="00556CE1">
      <w:pPr>
        <w:spacing w:after="120"/>
        <w:ind w:left="142"/>
        <w:jc w:val="both"/>
      </w:pPr>
      <w:r w:rsidRPr="00F27E9C">
        <w:t xml:space="preserve">Le Département accorde une grande importance au bien-être de ses </w:t>
      </w:r>
      <w:proofErr w:type="spellStart"/>
      <w:r w:rsidRPr="00F27E9C">
        <w:t>agent·e·s</w:t>
      </w:r>
      <w:proofErr w:type="spellEnd"/>
      <w:r w:rsidRPr="00F27E9C">
        <w:t>. Ainsi, en rejoignant notre collectivité, vous bénéficierez notamment :</w:t>
      </w:r>
    </w:p>
    <w:p w:rsidR="00556CE1" w:rsidRPr="00F27E9C" w:rsidRDefault="00556CE1" w:rsidP="00556CE1">
      <w:pPr>
        <w:numPr>
          <w:ilvl w:val="0"/>
          <w:numId w:val="17"/>
        </w:numPr>
        <w:spacing w:after="40"/>
        <w:ind w:left="568" w:hanging="284"/>
        <w:jc w:val="both"/>
      </w:pPr>
      <w:proofErr w:type="gramStart"/>
      <w:r w:rsidRPr="00F27E9C">
        <w:t>de</w:t>
      </w:r>
      <w:proofErr w:type="gramEnd"/>
      <w:r w:rsidRPr="00F27E9C">
        <w:t xml:space="preserve"> tarifs avantageux sur un catalogue de loisirs et de sorties culturelles (théâtre, concerts, voyages...) grâce au comité des </w:t>
      </w:r>
      <w:proofErr w:type="spellStart"/>
      <w:r w:rsidRPr="00F27E9C">
        <w:t>oeuvres</w:t>
      </w:r>
      <w:proofErr w:type="spellEnd"/>
      <w:r w:rsidRPr="00F27E9C">
        <w:t xml:space="preserve"> sociales du Département (CDOS) ;</w:t>
      </w:r>
    </w:p>
    <w:p w:rsidR="00556CE1" w:rsidRPr="00F27E9C" w:rsidRDefault="00556CE1" w:rsidP="00556CE1">
      <w:pPr>
        <w:numPr>
          <w:ilvl w:val="0"/>
          <w:numId w:val="17"/>
        </w:numPr>
        <w:spacing w:after="40"/>
        <w:ind w:left="568" w:hanging="284"/>
        <w:jc w:val="both"/>
      </w:pPr>
      <w:proofErr w:type="gramStart"/>
      <w:r w:rsidRPr="00F27E9C">
        <w:t>de</w:t>
      </w:r>
      <w:proofErr w:type="gramEnd"/>
      <w:r w:rsidRPr="00F27E9C">
        <w:t xml:space="preserve"> prix imbattables pour des activités sportives (musculation, sophrologie, aquagym, futsal, danse…) grâce à l’association sportive des </w:t>
      </w:r>
      <w:proofErr w:type="spellStart"/>
      <w:r w:rsidRPr="00F27E9C">
        <w:t>agent·e·s</w:t>
      </w:r>
      <w:proofErr w:type="spellEnd"/>
      <w:r w:rsidRPr="00F27E9C">
        <w:t xml:space="preserve"> du Département ;</w:t>
      </w:r>
    </w:p>
    <w:p w:rsidR="00556CE1" w:rsidRPr="00F27E9C" w:rsidRDefault="00556CE1" w:rsidP="00556CE1">
      <w:pPr>
        <w:numPr>
          <w:ilvl w:val="0"/>
          <w:numId w:val="17"/>
        </w:numPr>
        <w:spacing w:after="40"/>
        <w:ind w:left="568" w:hanging="284"/>
        <w:jc w:val="both"/>
      </w:pPr>
      <w:r w:rsidRPr="00F27E9C">
        <w:t>Vous bénéficiez d’un accompagnement bienveillant ;</w:t>
      </w:r>
    </w:p>
    <w:p w:rsidR="00556CE1" w:rsidRPr="00F27E9C" w:rsidRDefault="00556CE1" w:rsidP="00556CE1">
      <w:pPr>
        <w:numPr>
          <w:ilvl w:val="0"/>
          <w:numId w:val="17"/>
        </w:numPr>
        <w:spacing w:after="40"/>
        <w:ind w:left="568" w:hanging="284"/>
        <w:jc w:val="both"/>
      </w:pPr>
      <w:proofErr w:type="gramStart"/>
      <w:r w:rsidRPr="00F27E9C">
        <w:t>d’aides</w:t>
      </w:r>
      <w:proofErr w:type="gramEnd"/>
      <w:r w:rsidRPr="00F27E9C">
        <w:t xml:space="preserve"> pour le transport : conditions avantageuses pour louer un vélo électrique, primes pour le covoiturage ou les déplacements à vélo, cumulables avec le remboursement de 75 % du </w:t>
      </w:r>
      <w:proofErr w:type="spellStart"/>
      <w:r w:rsidRPr="00F27E9C">
        <w:t>pass</w:t>
      </w:r>
      <w:proofErr w:type="spellEnd"/>
      <w:r w:rsidRPr="00F27E9C">
        <w:t xml:space="preserve"> Navigo ;</w:t>
      </w:r>
    </w:p>
    <w:p w:rsidR="00556CE1" w:rsidRPr="00F27E9C" w:rsidRDefault="00556CE1" w:rsidP="00556CE1">
      <w:pPr>
        <w:numPr>
          <w:ilvl w:val="0"/>
          <w:numId w:val="17"/>
        </w:numPr>
        <w:spacing w:after="40"/>
        <w:ind w:left="568" w:hanging="284"/>
        <w:jc w:val="both"/>
      </w:pPr>
      <w:proofErr w:type="gramStart"/>
      <w:r w:rsidRPr="00F27E9C">
        <w:t>de</w:t>
      </w:r>
      <w:proofErr w:type="gramEnd"/>
      <w:r w:rsidRPr="00F27E9C">
        <w:t xml:space="preserve"> 25 jours de congés annuels ;</w:t>
      </w:r>
    </w:p>
    <w:p w:rsidR="00556CE1" w:rsidRPr="00F27E9C" w:rsidRDefault="00556CE1" w:rsidP="00556CE1">
      <w:pPr>
        <w:numPr>
          <w:ilvl w:val="0"/>
          <w:numId w:val="17"/>
        </w:numPr>
        <w:spacing w:after="40"/>
        <w:ind w:left="568" w:hanging="284"/>
        <w:jc w:val="both"/>
      </w:pPr>
      <w:proofErr w:type="gramStart"/>
      <w:r w:rsidRPr="00F27E9C">
        <w:t>des</w:t>
      </w:r>
      <w:proofErr w:type="gramEnd"/>
      <w:r w:rsidRPr="00F27E9C">
        <w:t xml:space="preserve"> opportunités d’emplois dès la fin de la formation.</w:t>
      </w:r>
    </w:p>
    <w:p w:rsidR="001962DD" w:rsidRPr="00571FAE" w:rsidRDefault="001962DD" w:rsidP="00CE7CE4">
      <w:pPr>
        <w:ind w:left="142"/>
        <w:jc w:val="both"/>
        <w:rPr>
          <w:sz w:val="20"/>
          <w:szCs w:val="20"/>
        </w:rPr>
        <w:sectPr w:rsidR="001962DD" w:rsidRPr="00571FAE" w:rsidSect="00D808DC">
          <w:type w:val="continuous"/>
          <w:pgSz w:w="11910" w:h="16840"/>
          <w:pgMar w:top="426" w:right="620" w:bottom="280" w:left="600" w:header="720" w:footer="720" w:gutter="0"/>
          <w:cols w:space="720"/>
        </w:sectPr>
      </w:pPr>
      <w:bookmarkStart w:id="0" w:name="_GoBack"/>
      <w:bookmarkEnd w:id="0"/>
    </w:p>
    <w:p w:rsidR="001962DD" w:rsidRPr="00BC36D7" w:rsidRDefault="001962DD" w:rsidP="006B0D15">
      <w:pPr>
        <w:tabs>
          <w:tab w:val="left" w:pos="479"/>
          <w:tab w:val="left" w:pos="480"/>
        </w:tabs>
        <w:spacing w:before="221"/>
        <w:rPr>
          <w:sz w:val="18"/>
        </w:rPr>
      </w:pPr>
    </w:p>
    <w:sectPr w:rsidR="001962DD" w:rsidRPr="00BC36D7">
      <w:type w:val="continuous"/>
      <w:pgSz w:w="11910" w:h="16840"/>
      <w:pgMar w:top="600" w:right="620" w:bottom="280" w:left="600" w:header="720" w:footer="720" w:gutter="0"/>
      <w:cols w:num="2" w:space="720" w:equalWidth="0">
        <w:col w:w="2077" w:space="3486"/>
        <w:col w:w="51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09"/>
        </w:tabs>
        <w:ind w:left="709" w:hanging="360"/>
      </w:pPr>
      <w:rPr>
        <w:rFonts w:ascii="Arial" w:hAnsi="Arial" w:cs="Arial" w:hint="default"/>
        <w:b/>
      </w:rPr>
    </w:lvl>
  </w:abstractNum>
  <w:abstractNum w:abstractNumId="1" w15:restartNumberingAfterBreak="0">
    <w:nsid w:val="002C52A9"/>
    <w:multiLevelType w:val="hybridMultilevel"/>
    <w:tmpl w:val="A60A8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FF053B"/>
    <w:multiLevelType w:val="hybridMultilevel"/>
    <w:tmpl w:val="8F8439C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0846116E"/>
    <w:multiLevelType w:val="hybridMultilevel"/>
    <w:tmpl w:val="ACBAE3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09564B5A"/>
    <w:multiLevelType w:val="hybridMultilevel"/>
    <w:tmpl w:val="F3DE24E0"/>
    <w:lvl w:ilvl="0" w:tplc="2C703D04">
      <w:numFmt w:val="bullet"/>
      <w:pStyle w:val="Puce2"/>
      <w:lvlText w:val="-"/>
      <w:lvlJc w:val="left"/>
      <w:pPr>
        <w:tabs>
          <w:tab w:val="num" w:pos="709"/>
        </w:tabs>
        <w:ind w:left="709" w:hanging="360"/>
      </w:pPr>
      <w:rPr>
        <w:rFonts w:ascii="Arial" w:eastAsia="Times New Roman" w:hAnsi="Arial" w:hint="default"/>
        <w:b/>
      </w:rPr>
    </w:lvl>
    <w:lvl w:ilvl="1" w:tplc="A43C0834">
      <w:start w:val="1"/>
      <w:numFmt w:val="bullet"/>
      <w:lvlText w:val=""/>
      <w:lvlJc w:val="left"/>
      <w:pPr>
        <w:tabs>
          <w:tab w:val="num" w:pos="2138"/>
        </w:tabs>
        <w:ind w:left="2138" w:hanging="360"/>
      </w:pPr>
      <w:rPr>
        <w:rFonts w:ascii="Wingdings" w:hAnsi="Wingdings" w:hint="default"/>
      </w:rPr>
    </w:lvl>
    <w:lvl w:ilvl="2" w:tplc="040C0005" w:tentative="1">
      <w:start w:val="1"/>
      <w:numFmt w:val="bullet"/>
      <w:lvlText w:val=""/>
      <w:lvlJc w:val="left"/>
      <w:pPr>
        <w:tabs>
          <w:tab w:val="num" w:pos="2858"/>
        </w:tabs>
        <w:ind w:left="2858" w:hanging="360"/>
      </w:pPr>
      <w:rPr>
        <w:rFonts w:ascii="Wingdings" w:hAnsi="Wingdings" w:hint="default"/>
      </w:rPr>
    </w:lvl>
    <w:lvl w:ilvl="3" w:tplc="040C0001" w:tentative="1">
      <w:start w:val="1"/>
      <w:numFmt w:val="bullet"/>
      <w:lvlText w:val=""/>
      <w:lvlJc w:val="left"/>
      <w:pPr>
        <w:tabs>
          <w:tab w:val="num" w:pos="3578"/>
        </w:tabs>
        <w:ind w:left="3578" w:hanging="360"/>
      </w:pPr>
      <w:rPr>
        <w:rFonts w:ascii="Symbol" w:hAnsi="Symbol" w:hint="default"/>
      </w:rPr>
    </w:lvl>
    <w:lvl w:ilvl="4" w:tplc="040C0003" w:tentative="1">
      <w:start w:val="1"/>
      <w:numFmt w:val="bullet"/>
      <w:lvlText w:val="o"/>
      <w:lvlJc w:val="left"/>
      <w:pPr>
        <w:tabs>
          <w:tab w:val="num" w:pos="4298"/>
        </w:tabs>
        <w:ind w:left="4298" w:hanging="360"/>
      </w:pPr>
      <w:rPr>
        <w:rFonts w:ascii="Courier New" w:hAnsi="Courier New" w:hint="default"/>
      </w:rPr>
    </w:lvl>
    <w:lvl w:ilvl="5" w:tplc="040C0005" w:tentative="1">
      <w:start w:val="1"/>
      <w:numFmt w:val="bullet"/>
      <w:lvlText w:val=""/>
      <w:lvlJc w:val="left"/>
      <w:pPr>
        <w:tabs>
          <w:tab w:val="num" w:pos="5018"/>
        </w:tabs>
        <w:ind w:left="5018" w:hanging="360"/>
      </w:pPr>
      <w:rPr>
        <w:rFonts w:ascii="Wingdings" w:hAnsi="Wingdings" w:hint="default"/>
      </w:rPr>
    </w:lvl>
    <w:lvl w:ilvl="6" w:tplc="040C0001" w:tentative="1">
      <w:start w:val="1"/>
      <w:numFmt w:val="bullet"/>
      <w:lvlText w:val=""/>
      <w:lvlJc w:val="left"/>
      <w:pPr>
        <w:tabs>
          <w:tab w:val="num" w:pos="5738"/>
        </w:tabs>
        <w:ind w:left="5738" w:hanging="360"/>
      </w:pPr>
      <w:rPr>
        <w:rFonts w:ascii="Symbol" w:hAnsi="Symbol" w:hint="default"/>
      </w:rPr>
    </w:lvl>
    <w:lvl w:ilvl="7" w:tplc="040C0003" w:tentative="1">
      <w:start w:val="1"/>
      <w:numFmt w:val="bullet"/>
      <w:lvlText w:val="o"/>
      <w:lvlJc w:val="left"/>
      <w:pPr>
        <w:tabs>
          <w:tab w:val="num" w:pos="6458"/>
        </w:tabs>
        <w:ind w:left="6458" w:hanging="360"/>
      </w:pPr>
      <w:rPr>
        <w:rFonts w:ascii="Courier New" w:hAnsi="Courier New" w:hint="default"/>
      </w:rPr>
    </w:lvl>
    <w:lvl w:ilvl="8" w:tplc="040C0005" w:tentative="1">
      <w:start w:val="1"/>
      <w:numFmt w:val="bullet"/>
      <w:lvlText w:val=""/>
      <w:lvlJc w:val="left"/>
      <w:pPr>
        <w:tabs>
          <w:tab w:val="num" w:pos="7178"/>
        </w:tabs>
        <w:ind w:left="7178" w:hanging="360"/>
      </w:pPr>
      <w:rPr>
        <w:rFonts w:ascii="Wingdings" w:hAnsi="Wingdings" w:hint="default"/>
      </w:rPr>
    </w:lvl>
  </w:abstractNum>
  <w:abstractNum w:abstractNumId="5" w15:restartNumberingAfterBreak="0">
    <w:nsid w:val="21805AAE"/>
    <w:multiLevelType w:val="hybridMultilevel"/>
    <w:tmpl w:val="684ECF20"/>
    <w:lvl w:ilvl="0" w:tplc="6E1EDF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A554C5"/>
    <w:multiLevelType w:val="hybridMultilevel"/>
    <w:tmpl w:val="571EB06E"/>
    <w:lvl w:ilvl="0" w:tplc="2D1844B6">
      <w:numFmt w:val="bullet"/>
      <w:pStyle w:val="Listepuces2"/>
      <w:lvlText w:val="-"/>
      <w:lvlJc w:val="left"/>
      <w:pPr>
        <w:ind w:left="360" w:hanging="360"/>
      </w:pPr>
      <w:rPr>
        <w:rFonts w:ascii="Calibri Light" w:eastAsia="Times New Roman"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4170EE9"/>
    <w:multiLevelType w:val="hybridMultilevel"/>
    <w:tmpl w:val="54E08F22"/>
    <w:lvl w:ilvl="0" w:tplc="411644AC">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F6552D"/>
    <w:multiLevelType w:val="hybridMultilevel"/>
    <w:tmpl w:val="EF30C67E"/>
    <w:lvl w:ilvl="0" w:tplc="5816B50A">
      <w:numFmt w:val="bullet"/>
      <w:lvlText w:val="•"/>
      <w:lvlJc w:val="left"/>
      <w:pPr>
        <w:ind w:left="720" w:hanging="360"/>
      </w:pPr>
      <w:rPr>
        <w:rFonts w:ascii="Arial" w:eastAsia="Arial" w:hAnsi="Arial" w:cs="Arial" w:hint="default"/>
        <w:color w:val="162864"/>
        <w:w w:val="100"/>
        <w:sz w:val="18"/>
        <w:szCs w:val="1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E579AC"/>
    <w:multiLevelType w:val="hybridMultilevel"/>
    <w:tmpl w:val="1C927D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1108C7"/>
    <w:multiLevelType w:val="hybridMultilevel"/>
    <w:tmpl w:val="E8E65074"/>
    <w:lvl w:ilvl="0" w:tplc="411644AC">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DA7E8D"/>
    <w:multiLevelType w:val="hybridMultilevel"/>
    <w:tmpl w:val="6484AB34"/>
    <w:lvl w:ilvl="0" w:tplc="5816B50A">
      <w:numFmt w:val="bullet"/>
      <w:lvlText w:val="•"/>
      <w:lvlJc w:val="left"/>
      <w:pPr>
        <w:ind w:left="480" w:hanging="360"/>
      </w:pPr>
      <w:rPr>
        <w:rFonts w:ascii="Arial" w:eastAsia="Arial" w:hAnsi="Arial" w:cs="Arial" w:hint="default"/>
        <w:color w:val="162864"/>
        <w:w w:val="100"/>
        <w:sz w:val="18"/>
        <w:szCs w:val="18"/>
        <w:lang w:val="fr-FR" w:eastAsia="en-US" w:bidi="ar-SA"/>
      </w:rPr>
    </w:lvl>
    <w:lvl w:ilvl="1" w:tplc="C4A0E8A0">
      <w:numFmt w:val="bullet"/>
      <w:lvlText w:val="•"/>
      <w:lvlJc w:val="left"/>
      <w:pPr>
        <w:ind w:left="639" w:hanging="360"/>
      </w:pPr>
      <w:rPr>
        <w:rFonts w:hint="default"/>
        <w:lang w:val="fr-FR" w:eastAsia="en-US" w:bidi="ar-SA"/>
      </w:rPr>
    </w:lvl>
    <w:lvl w:ilvl="2" w:tplc="F1E6BBC6">
      <w:numFmt w:val="bullet"/>
      <w:lvlText w:val="•"/>
      <w:lvlJc w:val="left"/>
      <w:pPr>
        <w:ind w:left="799" w:hanging="360"/>
      </w:pPr>
      <w:rPr>
        <w:rFonts w:hint="default"/>
        <w:lang w:val="fr-FR" w:eastAsia="en-US" w:bidi="ar-SA"/>
      </w:rPr>
    </w:lvl>
    <w:lvl w:ilvl="3" w:tplc="188C0DC4">
      <w:numFmt w:val="bullet"/>
      <w:lvlText w:val="•"/>
      <w:lvlJc w:val="left"/>
      <w:pPr>
        <w:ind w:left="958" w:hanging="360"/>
      </w:pPr>
      <w:rPr>
        <w:rFonts w:hint="default"/>
        <w:lang w:val="fr-FR" w:eastAsia="en-US" w:bidi="ar-SA"/>
      </w:rPr>
    </w:lvl>
    <w:lvl w:ilvl="4" w:tplc="767CDC8C">
      <w:numFmt w:val="bullet"/>
      <w:lvlText w:val="•"/>
      <w:lvlJc w:val="left"/>
      <w:pPr>
        <w:ind w:left="1118" w:hanging="360"/>
      </w:pPr>
      <w:rPr>
        <w:rFonts w:hint="default"/>
        <w:lang w:val="fr-FR" w:eastAsia="en-US" w:bidi="ar-SA"/>
      </w:rPr>
    </w:lvl>
    <w:lvl w:ilvl="5" w:tplc="62FA7426">
      <w:numFmt w:val="bullet"/>
      <w:lvlText w:val="•"/>
      <w:lvlJc w:val="left"/>
      <w:pPr>
        <w:ind w:left="1278" w:hanging="360"/>
      </w:pPr>
      <w:rPr>
        <w:rFonts w:hint="default"/>
        <w:lang w:val="fr-FR" w:eastAsia="en-US" w:bidi="ar-SA"/>
      </w:rPr>
    </w:lvl>
    <w:lvl w:ilvl="6" w:tplc="69EE6272">
      <w:numFmt w:val="bullet"/>
      <w:lvlText w:val="•"/>
      <w:lvlJc w:val="left"/>
      <w:pPr>
        <w:ind w:left="1437" w:hanging="360"/>
      </w:pPr>
      <w:rPr>
        <w:rFonts w:hint="default"/>
        <w:lang w:val="fr-FR" w:eastAsia="en-US" w:bidi="ar-SA"/>
      </w:rPr>
    </w:lvl>
    <w:lvl w:ilvl="7" w:tplc="48D6D148">
      <w:numFmt w:val="bullet"/>
      <w:lvlText w:val="•"/>
      <w:lvlJc w:val="left"/>
      <w:pPr>
        <w:ind w:left="1597" w:hanging="360"/>
      </w:pPr>
      <w:rPr>
        <w:rFonts w:hint="default"/>
        <w:lang w:val="fr-FR" w:eastAsia="en-US" w:bidi="ar-SA"/>
      </w:rPr>
    </w:lvl>
    <w:lvl w:ilvl="8" w:tplc="7102DF42">
      <w:numFmt w:val="bullet"/>
      <w:lvlText w:val="•"/>
      <w:lvlJc w:val="left"/>
      <w:pPr>
        <w:ind w:left="1757" w:hanging="360"/>
      </w:pPr>
      <w:rPr>
        <w:rFonts w:hint="default"/>
        <w:lang w:val="fr-FR" w:eastAsia="en-US" w:bidi="ar-SA"/>
      </w:rPr>
    </w:lvl>
  </w:abstractNum>
  <w:abstractNum w:abstractNumId="12" w15:restartNumberingAfterBreak="0">
    <w:nsid w:val="61BE06EA"/>
    <w:multiLevelType w:val="hybridMultilevel"/>
    <w:tmpl w:val="05E6AAC0"/>
    <w:lvl w:ilvl="0" w:tplc="A4445A56">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2D97A4A"/>
    <w:multiLevelType w:val="hybridMultilevel"/>
    <w:tmpl w:val="64186B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A8779FE"/>
    <w:multiLevelType w:val="hybridMultilevel"/>
    <w:tmpl w:val="D4681C96"/>
    <w:lvl w:ilvl="0" w:tplc="4FC80D3A">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B4C0FB4"/>
    <w:multiLevelType w:val="hybridMultilevel"/>
    <w:tmpl w:val="60FE6C8C"/>
    <w:lvl w:ilvl="0" w:tplc="A4445A5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num w:numId="1">
    <w:abstractNumId w:val="11"/>
  </w:num>
  <w:num w:numId="2">
    <w:abstractNumId w:val="6"/>
  </w:num>
  <w:num w:numId="3">
    <w:abstractNumId w:val="0"/>
  </w:num>
  <w:num w:numId="4">
    <w:abstractNumId w:val="9"/>
  </w:num>
  <w:num w:numId="5">
    <w:abstractNumId w:val="4"/>
  </w:num>
  <w:num w:numId="6">
    <w:abstractNumId w:val="5"/>
  </w:num>
  <w:num w:numId="7">
    <w:abstractNumId w:val="2"/>
  </w:num>
  <w:num w:numId="8">
    <w:abstractNumId w:val="13"/>
  </w:num>
  <w:num w:numId="9">
    <w:abstractNumId w:val="3"/>
  </w:num>
  <w:num w:numId="10">
    <w:abstractNumId w:val="1"/>
  </w:num>
  <w:num w:numId="11">
    <w:abstractNumId w:val="16"/>
  </w:num>
  <w:num w:numId="12">
    <w:abstractNumId w:val="14"/>
  </w:num>
  <w:num w:numId="13">
    <w:abstractNumId w:val="12"/>
  </w:num>
  <w:num w:numId="14">
    <w:abstractNumId w:val="15"/>
  </w:num>
  <w:num w:numId="15">
    <w:abstractNumId w:val="10"/>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DD"/>
    <w:rsid w:val="000053FA"/>
    <w:rsid w:val="00013738"/>
    <w:rsid w:val="00015A27"/>
    <w:rsid w:val="00043125"/>
    <w:rsid w:val="000F7407"/>
    <w:rsid w:val="0016475B"/>
    <w:rsid w:val="001962DD"/>
    <w:rsid w:val="002E340A"/>
    <w:rsid w:val="0036014E"/>
    <w:rsid w:val="00374514"/>
    <w:rsid w:val="003A29F8"/>
    <w:rsid w:val="003A7E66"/>
    <w:rsid w:val="003B3420"/>
    <w:rsid w:val="003E512B"/>
    <w:rsid w:val="003F0FB8"/>
    <w:rsid w:val="003F3D23"/>
    <w:rsid w:val="00407D00"/>
    <w:rsid w:val="004B3086"/>
    <w:rsid w:val="004B3AA7"/>
    <w:rsid w:val="00556CE1"/>
    <w:rsid w:val="00561DD4"/>
    <w:rsid w:val="00571FAE"/>
    <w:rsid w:val="00592DFD"/>
    <w:rsid w:val="006245C1"/>
    <w:rsid w:val="00624CB1"/>
    <w:rsid w:val="00666C95"/>
    <w:rsid w:val="00680318"/>
    <w:rsid w:val="006A0A1D"/>
    <w:rsid w:val="006B049C"/>
    <w:rsid w:val="006B0D15"/>
    <w:rsid w:val="006D4359"/>
    <w:rsid w:val="006F1D6D"/>
    <w:rsid w:val="0073589A"/>
    <w:rsid w:val="00740A44"/>
    <w:rsid w:val="007A315E"/>
    <w:rsid w:val="008326C9"/>
    <w:rsid w:val="00872E61"/>
    <w:rsid w:val="00880100"/>
    <w:rsid w:val="008B1B9E"/>
    <w:rsid w:val="008B400D"/>
    <w:rsid w:val="008C58EE"/>
    <w:rsid w:val="008E18BB"/>
    <w:rsid w:val="008F6ECE"/>
    <w:rsid w:val="00907403"/>
    <w:rsid w:val="00930A28"/>
    <w:rsid w:val="00950AA5"/>
    <w:rsid w:val="009C12BA"/>
    <w:rsid w:val="009C1F71"/>
    <w:rsid w:val="009F4EFC"/>
    <w:rsid w:val="00A326EB"/>
    <w:rsid w:val="00A333C2"/>
    <w:rsid w:val="00A622A7"/>
    <w:rsid w:val="00A77959"/>
    <w:rsid w:val="00AA59FD"/>
    <w:rsid w:val="00AD2945"/>
    <w:rsid w:val="00B13A86"/>
    <w:rsid w:val="00B54340"/>
    <w:rsid w:val="00B63B11"/>
    <w:rsid w:val="00BC36D7"/>
    <w:rsid w:val="00C1038C"/>
    <w:rsid w:val="00C64CC4"/>
    <w:rsid w:val="00C74317"/>
    <w:rsid w:val="00C74D97"/>
    <w:rsid w:val="00C8527F"/>
    <w:rsid w:val="00C940E0"/>
    <w:rsid w:val="00CA3BBF"/>
    <w:rsid w:val="00CC3B1F"/>
    <w:rsid w:val="00CE7CE4"/>
    <w:rsid w:val="00D42B33"/>
    <w:rsid w:val="00D54629"/>
    <w:rsid w:val="00D808DC"/>
    <w:rsid w:val="00DA6DD6"/>
    <w:rsid w:val="00DE0E6C"/>
    <w:rsid w:val="00DE7DF6"/>
    <w:rsid w:val="00E01770"/>
    <w:rsid w:val="00E07CA4"/>
    <w:rsid w:val="00E2397A"/>
    <w:rsid w:val="00E40DB9"/>
    <w:rsid w:val="00E462F6"/>
    <w:rsid w:val="00F64D7D"/>
    <w:rsid w:val="00FB6597"/>
    <w:rsid w:val="00FF7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559F"/>
  <w15:docId w15:val="{A396215F-B4B7-415F-8418-F77D9B4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70"/>
      <w:ind w:left="12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34"/>
    <w:qFormat/>
    <w:pPr>
      <w:spacing w:before="13"/>
      <w:ind w:left="480" w:hanging="360"/>
    </w:pPr>
  </w:style>
  <w:style w:type="paragraph" w:customStyle="1" w:styleId="TableParagraph">
    <w:name w:val="Table Paragraph"/>
    <w:basedOn w:val="Normal"/>
    <w:uiPriority w:val="1"/>
    <w:qFormat/>
  </w:style>
  <w:style w:type="paragraph" w:styleId="NormalWeb">
    <w:name w:val="Normal (Web)"/>
    <w:basedOn w:val="Normal"/>
    <w:rsid w:val="009F4EFC"/>
    <w:pPr>
      <w:widowControl/>
      <w:suppressAutoHyphens/>
      <w:autoSpaceDE/>
      <w:autoSpaceDN/>
      <w:spacing w:before="280" w:after="280"/>
    </w:pPr>
    <w:rPr>
      <w:rFonts w:ascii="Times New Roman" w:eastAsia="Times New Roman" w:hAnsi="Times New Roman" w:cs="Times New Roman"/>
      <w:sz w:val="24"/>
      <w:szCs w:val="24"/>
      <w:lang w:eastAsia="zh-CN"/>
    </w:rPr>
  </w:style>
  <w:style w:type="paragraph" w:styleId="Listepuces2">
    <w:name w:val="List Bullet 2"/>
    <w:basedOn w:val="Normal"/>
    <w:rsid w:val="00666C95"/>
    <w:pPr>
      <w:widowControl/>
      <w:numPr>
        <w:numId w:val="2"/>
      </w:numPr>
      <w:autoSpaceDE/>
      <w:autoSpaceDN/>
      <w:spacing w:before="60" w:line="260" w:lineRule="atLeast"/>
      <w:jc w:val="both"/>
    </w:pPr>
    <w:rPr>
      <w:rFonts w:eastAsia="Times"/>
      <w:szCs w:val="20"/>
      <w:lang w:eastAsia="zh-CN"/>
    </w:rPr>
  </w:style>
  <w:style w:type="paragraph" w:customStyle="1" w:styleId="Puce2">
    <w:name w:val="Puce 2"/>
    <w:basedOn w:val="Normal"/>
    <w:rsid w:val="00E01770"/>
    <w:pPr>
      <w:widowControl/>
      <w:numPr>
        <w:numId w:val="5"/>
      </w:numPr>
      <w:autoSpaceDE/>
      <w:autoSpaceDN/>
      <w:spacing w:before="60"/>
      <w:jc w:val="both"/>
    </w:pPr>
    <w:rPr>
      <w:rFonts w:eastAsia="Times New Roman" w:cs="Times New Roman"/>
      <w:szCs w:val="20"/>
      <w:lang w:eastAsia="fr-FR"/>
    </w:rPr>
  </w:style>
  <w:style w:type="character" w:customStyle="1" w:styleId="WW8Num2z0">
    <w:name w:val="WW8Num2z0"/>
    <w:rsid w:val="00DE7DF6"/>
    <w:rPr>
      <w:rFonts w:ascii="Arial Narrow" w:hAnsi="Arial Narrow" w:cs="Arial Narrow"/>
    </w:rPr>
  </w:style>
  <w:style w:type="paragraph" w:styleId="Textedebulles">
    <w:name w:val="Balloon Text"/>
    <w:basedOn w:val="Normal"/>
    <w:link w:val="TextedebullesCar"/>
    <w:uiPriority w:val="99"/>
    <w:semiHidden/>
    <w:unhideWhenUsed/>
    <w:rsid w:val="00592D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2DFD"/>
    <w:rPr>
      <w:rFonts w:ascii="Segoe UI" w:eastAsia="Arial" w:hAnsi="Segoe UI" w:cs="Segoe UI"/>
      <w:sz w:val="18"/>
      <w:szCs w:val="18"/>
      <w:lang w:val="fr-FR"/>
    </w:rPr>
  </w:style>
  <w:style w:type="character" w:styleId="lev">
    <w:name w:val="Strong"/>
    <w:qFormat/>
    <w:rsid w:val="00950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0288">
      <w:bodyDiv w:val="1"/>
      <w:marLeft w:val="0"/>
      <w:marRight w:val="0"/>
      <w:marTop w:val="0"/>
      <w:marBottom w:val="0"/>
      <w:divBdr>
        <w:top w:val="none" w:sz="0" w:space="0" w:color="auto"/>
        <w:left w:val="none" w:sz="0" w:space="0" w:color="auto"/>
        <w:bottom w:val="none" w:sz="0" w:space="0" w:color="auto"/>
        <w:right w:val="none" w:sz="0" w:space="0" w:color="auto"/>
      </w:divBdr>
      <w:divsChild>
        <w:div w:id="2118138852">
          <w:marLeft w:val="0"/>
          <w:marRight w:val="0"/>
          <w:marTop w:val="0"/>
          <w:marBottom w:val="0"/>
          <w:divBdr>
            <w:top w:val="none" w:sz="0" w:space="0" w:color="auto"/>
            <w:left w:val="none" w:sz="0" w:space="0" w:color="auto"/>
            <w:bottom w:val="none" w:sz="0" w:space="0" w:color="auto"/>
            <w:right w:val="none" w:sz="0" w:space="0" w:color="auto"/>
          </w:divBdr>
        </w:div>
        <w:div w:id="929628489">
          <w:marLeft w:val="0"/>
          <w:marRight w:val="0"/>
          <w:marTop w:val="0"/>
          <w:marBottom w:val="0"/>
          <w:divBdr>
            <w:top w:val="none" w:sz="0" w:space="0" w:color="auto"/>
            <w:left w:val="none" w:sz="0" w:space="0" w:color="auto"/>
            <w:bottom w:val="none" w:sz="0" w:space="0" w:color="auto"/>
            <w:right w:val="none" w:sz="0" w:space="0" w:color="auto"/>
          </w:divBdr>
        </w:div>
        <w:div w:id="1464277207">
          <w:marLeft w:val="0"/>
          <w:marRight w:val="0"/>
          <w:marTop w:val="0"/>
          <w:marBottom w:val="0"/>
          <w:divBdr>
            <w:top w:val="none" w:sz="0" w:space="0" w:color="auto"/>
            <w:left w:val="none" w:sz="0" w:space="0" w:color="auto"/>
            <w:bottom w:val="none" w:sz="0" w:space="0" w:color="auto"/>
            <w:right w:val="none" w:sz="0" w:space="0" w:color="auto"/>
          </w:divBdr>
        </w:div>
      </w:divsChild>
    </w:div>
    <w:div w:id="1865945942">
      <w:bodyDiv w:val="1"/>
      <w:marLeft w:val="0"/>
      <w:marRight w:val="0"/>
      <w:marTop w:val="0"/>
      <w:marBottom w:val="0"/>
      <w:divBdr>
        <w:top w:val="none" w:sz="0" w:space="0" w:color="auto"/>
        <w:left w:val="none" w:sz="0" w:space="0" w:color="auto"/>
        <w:bottom w:val="none" w:sz="0" w:space="0" w:color="auto"/>
        <w:right w:val="none" w:sz="0" w:space="0" w:color="auto"/>
      </w:divBdr>
      <w:divsChild>
        <w:div w:id="85200174">
          <w:marLeft w:val="0"/>
          <w:marRight w:val="0"/>
          <w:marTop w:val="0"/>
          <w:marBottom w:val="0"/>
          <w:divBdr>
            <w:top w:val="none" w:sz="0" w:space="0" w:color="auto"/>
            <w:left w:val="none" w:sz="0" w:space="0" w:color="auto"/>
            <w:bottom w:val="none" w:sz="0" w:space="0" w:color="auto"/>
            <w:right w:val="none" w:sz="0" w:space="0" w:color="auto"/>
          </w:divBdr>
        </w:div>
        <w:div w:id="887686851">
          <w:marLeft w:val="0"/>
          <w:marRight w:val="0"/>
          <w:marTop w:val="0"/>
          <w:marBottom w:val="0"/>
          <w:divBdr>
            <w:top w:val="none" w:sz="0" w:space="0" w:color="auto"/>
            <w:left w:val="none" w:sz="0" w:space="0" w:color="auto"/>
            <w:bottom w:val="none" w:sz="0" w:space="0" w:color="auto"/>
            <w:right w:val="none" w:sz="0" w:space="0" w:color="auto"/>
          </w:divBdr>
        </w:div>
        <w:div w:id="2106143795">
          <w:marLeft w:val="0"/>
          <w:marRight w:val="0"/>
          <w:marTop w:val="0"/>
          <w:marBottom w:val="0"/>
          <w:divBdr>
            <w:top w:val="none" w:sz="0" w:space="0" w:color="auto"/>
            <w:left w:val="none" w:sz="0" w:space="0" w:color="auto"/>
            <w:bottom w:val="none" w:sz="0" w:space="0" w:color="auto"/>
            <w:right w:val="none" w:sz="0" w:space="0" w:color="auto"/>
          </w:divBdr>
        </w:div>
        <w:div w:id="455949232">
          <w:marLeft w:val="0"/>
          <w:marRight w:val="0"/>
          <w:marTop w:val="0"/>
          <w:marBottom w:val="0"/>
          <w:divBdr>
            <w:top w:val="none" w:sz="0" w:space="0" w:color="auto"/>
            <w:left w:val="none" w:sz="0" w:space="0" w:color="auto"/>
            <w:bottom w:val="none" w:sz="0" w:space="0" w:color="auto"/>
            <w:right w:val="none" w:sz="0" w:space="0" w:color="auto"/>
          </w:divBdr>
        </w:div>
        <w:div w:id="2010405470">
          <w:marLeft w:val="0"/>
          <w:marRight w:val="0"/>
          <w:marTop w:val="0"/>
          <w:marBottom w:val="0"/>
          <w:divBdr>
            <w:top w:val="none" w:sz="0" w:space="0" w:color="auto"/>
            <w:left w:val="none" w:sz="0" w:space="0" w:color="auto"/>
            <w:bottom w:val="none" w:sz="0" w:space="0" w:color="auto"/>
            <w:right w:val="none" w:sz="0" w:space="0" w:color="auto"/>
          </w:divBdr>
        </w:div>
      </w:divsChild>
    </w:div>
    <w:div w:id="2058814423">
      <w:bodyDiv w:val="1"/>
      <w:marLeft w:val="0"/>
      <w:marRight w:val="0"/>
      <w:marTop w:val="0"/>
      <w:marBottom w:val="0"/>
      <w:divBdr>
        <w:top w:val="none" w:sz="0" w:space="0" w:color="auto"/>
        <w:left w:val="none" w:sz="0" w:space="0" w:color="auto"/>
        <w:bottom w:val="none" w:sz="0" w:space="0" w:color="auto"/>
        <w:right w:val="none" w:sz="0" w:space="0" w:color="auto"/>
      </w:divBdr>
      <w:divsChild>
        <w:div w:id="1603076339">
          <w:marLeft w:val="0"/>
          <w:marRight w:val="0"/>
          <w:marTop w:val="0"/>
          <w:marBottom w:val="0"/>
          <w:divBdr>
            <w:top w:val="none" w:sz="0" w:space="0" w:color="auto"/>
            <w:left w:val="none" w:sz="0" w:space="0" w:color="auto"/>
            <w:bottom w:val="none" w:sz="0" w:space="0" w:color="auto"/>
            <w:right w:val="none" w:sz="0" w:space="0" w:color="auto"/>
          </w:divBdr>
        </w:div>
        <w:div w:id="1878346650">
          <w:marLeft w:val="0"/>
          <w:marRight w:val="0"/>
          <w:marTop w:val="0"/>
          <w:marBottom w:val="0"/>
          <w:divBdr>
            <w:top w:val="none" w:sz="0" w:space="0" w:color="auto"/>
            <w:left w:val="none" w:sz="0" w:space="0" w:color="auto"/>
            <w:bottom w:val="none" w:sz="0" w:space="0" w:color="auto"/>
            <w:right w:val="none" w:sz="0" w:space="0" w:color="auto"/>
          </w:divBdr>
        </w:div>
        <w:div w:id="51202495">
          <w:marLeft w:val="0"/>
          <w:marRight w:val="0"/>
          <w:marTop w:val="0"/>
          <w:marBottom w:val="0"/>
          <w:divBdr>
            <w:top w:val="none" w:sz="0" w:space="0" w:color="auto"/>
            <w:left w:val="none" w:sz="0" w:space="0" w:color="auto"/>
            <w:bottom w:val="none" w:sz="0" w:space="0" w:color="auto"/>
            <w:right w:val="none" w:sz="0" w:space="0" w:color="auto"/>
          </w:divBdr>
        </w:div>
        <w:div w:id="1118793002">
          <w:marLeft w:val="0"/>
          <w:marRight w:val="0"/>
          <w:marTop w:val="0"/>
          <w:marBottom w:val="0"/>
          <w:divBdr>
            <w:top w:val="none" w:sz="0" w:space="0" w:color="auto"/>
            <w:left w:val="none" w:sz="0" w:space="0" w:color="auto"/>
            <w:bottom w:val="none" w:sz="0" w:space="0" w:color="auto"/>
            <w:right w:val="none" w:sz="0" w:space="0" w:color="auto"/>
          </w:divBdr>
        </w:div>
        <w:div w:id="5527391">
          <w:marLeft w:val="0"/>
          <w:marRight w:val="0"/>
          <w:marTop w:val="0"/>
          <w:marBottom w:val="0"/>
          <w:divBdr>
            <w:top w:val="none" w:sz="0" w:space="0" w:color="auto"/>
            <w:left w:val="none" w:sz="0" w:space="0" w:color="auto"/>
            <w:bottom w:val="none" w:sz="0" w:space="0" w:color="auto"/>
            <w:right w:val="none" w:sz="0" w:space="0" w:color="auto"/>
          </w:divBdr>
        </w:div>
        <w:div w:id="2116443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2822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Gabarit fiche de poste.indd</vt:lpstr>
    </vt:vector>
  </TitlesOfParts>
  <Company>Conseil Departemental de la Seine Saint Denis</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fiche de poste.indd</dc:title>
  <dc:creator>Laëtitia Siffredi</dc:creator>
  <cp:lastModifiedBy>BAISNEE Nadine</cp:lastModifiedBy>
  <cp:revision>3</cp:revision>
  <cp:lastPrinted>2022-03-24T15:31:00Z</cp:lastPrinted>
  <dcterms:created xsi:type="dcterms:W3CDTF">2025-05-02T09:15:00Z</dcterms:created>
  <dcterms:modified xsi:type="dcterms:W3CDTF">2025-05-02T09:16:00Z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Adobe InDesign 15.1 (Macintosh)</vt:lpwstr>
  </property>
  <property fmtid="{D5CDD505-2E9C-101B-9397-08002B2CF9AE}" pid="4" name="LastSaved">
    <vt:filetime>2020-11-03T00:00:00Z</vt:filetime>
  </property>
</Properties>
</file>