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C1FDD" w14:textId="5DD211A0" w:rsidR="00CF6336" w:rsidRDefault="002C4C16" w:rsidP="002C4C16">
      <w:pPr>
        <w:spacing w:after="0"/>
        <w:ind w:right="3"/>
        <w:rPr>
          <w:rFonts w:asciiTheme="minorHAnsi" w:eastAsia="Times New Roman" w:hAnsiTheme="minorHAnsi" w:cstheme="minorHAnsi"/>
          <w:b/>
          <w:color w:val="auto"/>
          <w:sz w:val="28"/>
          <w:szCs w:val="28"/>
        </w:rPr>
      </w:pPr>
      <w:r>
        <w:rPr>
          <w:rFonts w:asciiTheme="minorHAnsi" w:eastAsia="Times New Roman" w:hAnsiTheme="minorHAnsi" w:cstheme="minorHAnsi"/>
          <w:b/>
          <w:noProof/>
          <w:color w:val="auto"/>
          <w:sz w:val="28"/>
          <w:szCs w:val="28"/>
        </w:rPr>
        <w:drawing>
          <wp:inline distT="0" distB="0" distL="0" distR="0" wp14:anchorId="5EFB1292" wp14:editId="17525D62">
            <wp:extent cx="1579245" cy="1040765"/>
            <wp:effectExtent l="0" t="0" r="1905" b="6985"/>
            <wp:docPr id="77301893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79245" cy="1040765"/>
                    </a:xfrm>
                    <a:prstGeom prst="rect">
                      <a:avLst/>
                    </a:prstGeom>
                    <a:noFill/>
                    <a:ln>
                      <a:noFill/>
                    </a:ln>
                  </pic:spPr>
                </pic:pic>
              </a:graphicData>
            </a:graphic>
          </wp:inline>
        </w:drawing>
      </w:r>
    </w:p>
    <w:p w14:paraId="538650E2" w14:textId="77777777" w:rsidR="00CF6336" w:rsidRPr="002C4C16" w:rsidRDefault="00CF6336" w:rsidP="00CF6336">
      <w:pPr>
        <w:spacing w:after="0"/>
        <w:ind w:right="3"/>
        <w:jc w:val="center"/>
        <w:rPr>
          <w:rFonts w:asciiTheme="minorHAnsi" w:eastAsia="Times New Roman" w:hAnsiTheme="minorHAnsi" w:cstheme="minorHAnsi"/>
          <w:b/>
          <w:color w:val="auto"/>
          <w:sz w:val="24"/>
          <w:szCs w:val="24"/>
        </w:rPr>
      </w:pPr>
      <w:proofErr w:type="spellStart"/>
      <w:r w:rsidRPr="002C4C16">
        <w:rPr>
          <w:rFonts w:asciiTheme="minorHAnsi" w:eastAsia="Times New Roman" w:hAnsiTheme="minorHAnsi" w:cstheme="minorHAnsi"/>
          <w:b/>
          <w:color w:val="auto"/>
          <w:sz w:val="24"/>
          <w:szCs w:val="24"/>
        </w:rPr>
        <w:t>Chef.fe</w:t>
      </w:r>
      <w:proofErr w:type="spellEnd"/>
      <w:r w:rsidRPr="002C4C16">
        <w:rPr>
          <w:rFonts w:asciiTheme="minorHAnsi" w:eastAsia="Times New Roman" w:hAnsiTheme="minorHAnsi" w:cstheme="minorHAnsi"/>
          <w:b/>
          <w:color w:val="auto"/>
          <w:sz w:val="24"/>
          <w:szCs w:val="24"/>
        </w:rPr>
        <w:t xml:space="preserve"> de projets fonciers juriste immobilier</w:t>
      </w:r>
    </w:p>
    <w:p w14:paraId="35F69DAE" w14:textId="77777777" w:rsidR="004E4C27" w:rsidRPr="00EE43F2" w:rsidRDefault="004E4C27" w:rsidP="00CF6336">
      <w:pPr>
        <w:spacing w:after="0"/>
        <w:ind w:right="3"/>
        <w:jc w:val="center"/>
        <w:rPr>
          <w:rFonts w:asciiTheme="minorHAnsi" w:hAnsiTheme="minorHAnsi" w:cstheme="minorHAnsi"/>
          <w:b/>
          <w:color w:val="auto"/>
          <w:sz w:val="28"/>
          <w:szCs w:val="28"/>
        </w:rPr>
      </w:pPr>
    </w:p>
    <w:tbl>
      <w:tblPr>
        <w:tblStyle w:val="TableGrid"/>
        <w:tblW w:w="10188" w:type="dxa"/>
        <w:jc w:val="center"/>
        <w:tblInd w:w="0" w:type="dxa"/>
        <w:tblCellMar>
          <w:left w:w="108" w:type="dxa"/>
          <w:bottom w:w="132" w:type="dxa"/>
          <w:right w:w="86" w:type="dxa"/>
        </w:tblCellMar>
        <w:tblLook w:val="04A0" w:firstRow="1" w:lastRow="0" w:firstColumn="1" w:lastColumn="0" w:noHBand="0" w:noVBand="1"/>
      </w:tblPr>
      <w:tblGrid>
        <w:gridCol w:w="2088"/>
        <w:gridCol w:w="8100"/>
      </w:tblGrid>
      <w:tr w:rsidR="00CF6336" w:rsidRPr="004632F1" w14:paraId="44DCC1C3" w14:textId="77777777" w:rsidTr="005E33BC">
        <w:trPr>
          <w:trHeight w:val="972"/>
          <w:jc w:val="center"/>
        </w:trPr>
        <w:tc>
          <w:tcPr>
            <w:tcW w:w="10188" w:type="dxa"/>
            <w:gridSpan w:val="2"/>
            <w:tcBorders>
              <w:top w:val="single" w:sz="4" w:space="0" w:color="000000"/>
              <w:left w:val="single" w:sz="4" w:space="0" w:color="000000"/>
              <w:bottom w:val="single" w:sz="4" w:space="0" w:color="000000"/>
              <w:right w:val="single" w:sz="4" w:space="0" w:color="000000"/>
            </w:tcBorders>
            <w:vAlign w:val="bottom"/>
          </w:tcPr>
          <w:p w14:paraId="5670EA63" w14:textId="6DBBE375" w:rsidR="00CF6336" w:rsidRPr="00B800B9" w:rsidRDefault="00CF6336" w:rsidP="005E33BC">
            <w:pPr>
              <w:jc w:val="both"/>
              <w:rPr>
                <w:rFonts w:asciiTheme="minorHAnsi" w:hAnsiTheme="minorHAnsi" w:cstheme="minorHAnsi"/>
                <w:color w:val="auto"/>
                <w:sz w:val="20"/>
                <w:szCs w:val="20"/>
              </w:rPr>
            </w:pPr>
            <w:r w:rsidRPr="004632F1">
              <w:rPr>
                <w:rFonts w:asciiTheme="minorHAnsi" w:eastAsia="Times New Roman" w:hAnsiTheme="minorHAnsi" w:cstheme="minorHAnsi"/>
                <w:color w:val="auto"/>
                <w:sz w:val="24"/>
                <w:szCs w:val="24"/>
              </w:rPr>
              <w:t xml:space="preserve"> </w:t>
            </w:r>
            <w:r w:rsidRPr="00B800B9">
              <w:rPr>
                <w:rFonts w:asciiTheme="minorHAnsi" w:eastAsia="Times New Roman" w:hAnsiTheme="minorHAnsi" w:cstheme="minorHAnsi"/>
                <w:color w:val="auto"/>
                <w:sz w:val="20"/>
                <w:szCs w:val="20"/>
              </w:rPr>
              <w:t>Poste P1332 Pôle ressources</w:t>
            </w:r>
            <w:r w:rsidR="00B800B9">
              <w:rPr>
                <w:rFonts w:asciiTheme="minorHAnsi" w:eastAsia="Times New Roman" w:hAnsiTheme="minorHAnsi" w:cstheme="minorHAnsi"/>
                <w:color w:val="auto"/>
                <w:sz w:val="20"/>
                <w:szCs w:val="20"/>
              </w:rPr>
              <w:t xml:space="preserve"> et stratégies transversales</w:t>
            </w:r>
            <w:r w:rsidRPr="00B800B9">
              <w:rPr>
                <w:rFonts w:asciiTheme="minorHAnsi" w:eastAsia="Times New Roman" w:hAnsiTheme="minorHAnsi" w:cstheme="minorHAnsi"/>
                <w:color w:val="auto"/>
                <w:sz w:val="20"/>
                <w:szCs w:val="20"/>
              </w:rPr>
              <w:t>- Direction des affaires juridiques, de l’immobilier et des assemblées - Service du Patrimoine Immobilier</w:t>
            </w:r>
            <w:r w:rsidRPr="00B800B9">
              <w:rPr>
                <w:rFonts w:asciiTheme="minorHAnsi" w:eastAsia="Times New Roman" w:hAnsiTheme="minorHAnsi" w:cstheme="minorHAnsi"/>
                <w:b/>
                <w:color w:val="auto"/>
                <w:sz w:val="20"/>
                <w:szCs w:val="20"/>
              </w:rPr>
              <w:t xml:space="preserve"> </w:t>
            </w:r>
          </w:p>
        </w:tc>
      </w:tr>
      <w:tr w:rsidR="00CF6336" w:rsidRPr="00B800B9" w14:paraId="7AC599EA" w14:textId="77777777" w:rsidTr="004E4C27">
        <w:trPr>
          <w:trHeight w:val="1476"/>
          <w:jc w:val="center"/>
        </w:trPr>
        <w:tc>
          <w:tcPr>
            <w:tcW w:w="2088" w:type="dxa"/>
            <w:tcBorders>
              <w:top w:val="single" w:sz="4" w:space="0" w:color="000000"/>
              <w:left w:val="single" w:sz="4" w:space="0" w:color="000000"/>
              <w:bottom w:val="single" w:sz="4" w:space="0" w:color="000000"/>
              <w:right w:val="single" w:sz="4" w:space="0" w:color="000000"/>
            </w:tcBorders>
            <w:vAlign w:val="center"/>
          </w:tcPr>
          <w:p w14:paraId="640241F6" w14:textId="77777777" w:rsidR="00CF6336" w:rsidRPr="00B800B9" w:rsidRDefault="00CF6336" w:rsidP="005E33BC">
            <w:pPr>
              <w:ind w:right="24"/>
              <w:jc w:val="center"/>
              <w:rPr>
                <w:rFonts w:asciiTheme="minorHAnsi" w:eastAsia="Times New Roman" w:hAnsiTheme="minorHAnsi" w:cstheme="minorHAnsi"/>
                <w:b/>
                <w:color w:val="auto"/>
                <w:sz w:val="20"/>
                <w:szCs w:val="20"/>
              </w:rPr>
            </w:pPr>
            <w:r w:rsidRPr="00B800B9">
              <w:rPr>
                <w:rFonts w:asciiTheme="minorHAnsi" w:eastAsia="Times New Roman" w:hAnsiTheme="minorHAnsi" w:cstheme="minorHAnsi"/>
                <w:b/>
                <w:color w:val="auto"/>
                <w:sz w:val="20"/>
                <w:szCs w:val="20"/>
              </w:rPr>
              <w:t>Classification du poste</w:t>
            </w:r>
          </w:p>
        </w:tc>
        <w:tc>
          <w:tcPr>
            <w:tcW w:w="8100" w:type="dxa"/>
            <w:tcBorders>
              <w:top w:val="single" w:sz="4" w:space="0" w:color="000000"/>
              <w:left w:val="single" w:sz="4" w:space="0" w:color="000000"/>
              <w:bottom w:val="single" w:sz="4" w:space="0" w:color="000000"/>
              <w:right w:val="single" w:sz="4" w:space="0" w:color="000000"/>
            </w:tcBorders>
            <w:vAlign w:val="center"/>
          </w:tcPr>
          <w:p w14:paraId="45A95854" w14:textId="77777777" w:rsidR="00CF6336" w:rsidRPr="00B800B9" w:rsidRDefault="00CF6336" w:rsidP="005E33BC">
            <w:pPr>
              <w:rPr>
                <w:rFonts w:asciiTheme="minorHAnsi" w:eastAsia="Times New Roman" w:hAnsiTheme="minorHAnsi" w:cstheme="minorHAnsi"/>
                <w:b/>
                <w:color w:val="auto"/>
                <w:sz w:val="20"/>
                <w:szCs w:val="20"/>
              </w:rPr>
            </w:pPr>
            <w:r w:rsidRPr="00B800B9">
              <w:rPr>
                <w:rFonts w:asciiTheme="minorHAnsi" w:eastAsia="Times New Roman" w:hAnsiTheme="minorHAnsi" w:cstheme="minorHAnsi"/>
                <w:color w:val="auto"/>
                <w:sz w:val="20"/>
                <w:szCs w:val="20"/>
              </w:rPr>
              <w:t xml:space="preserve">Type de domaine : </w:t>
            </w:r>
            <w:proofErr w:type="spellStart"/>
            <w:r w:rsidRPr="00B800B9">
              <w:rPr>
                <w:rFonts w:asciiTheme="minorHAnsi" w:eastAsia="Times New Roman" w:hAnsiTheme="minorHAnsi" w:cstheme="minorHAnsi"/>
                <w:color w:val="auto"/>
                <w:sz w:val="20"/>
                <w:szCs w:val="20"/>
              </w:rPr>
              <w:t>Chargé.e</w:t>
            </w:r>
            <w:proofErr w:type="spellEnd"/>
            <w:r w:rsidRPr="00B800B9">
              <w:rPr>
                <w:rFonts w:asciiTheme="minorHAnsi" w:eastAsia="Times New Roman" w:hAnsiTheme="minorHAnsi" w:cstheme="minorHAnsi"/>
                <w:color w:val="auto"/>
                <w:sz w:val="20"/>
                <w:szCs w:val="20"/>
              </w:rPr>
              <w:t xml:space="preserve"> de projets</w:t>
            </w:r>
          </w:p>
          <w:p w14:paraId="0CAE5FD1" w14:textId="77777777" w:rsidR="00CF6336" w:rsidRPr="00B800B9" w:rsidRDefault="00CF6336" w:rsidP="005E33BC">
            <w:pPr>
              <w:rPr>
                <w:rFonts w:asciiTheme="minorHAnsi" w:eastAsia="Times New Roman" w:hAnsiTheme="minorHAnsi" w:cstheme="minorHAnsi"/>
                <w:color w:val="auto"/>
                <w:sz w:val="20"/>
                <w:szCs w:val="20"/>
              </w:rPr>
            </w:pPr>
            <w:r w:rsidRPr="00B800B9">
              <w:rPr>
                <w:rFonts w:asciiTheme="minorHAnsi" w:eastAsia="Times New Roman" w:hAnsiTheme="minorHAnsi" w:cstheme="minorHAnsi"/>
                <w:color w:val="auto"/>
                <w:sz w:val="20"/>
                <w:szCs w:val="20"/>
              </w:rPr>
              <w:t xml:space="preserve">Emploi-type : </w:t>
            </w:r>
            <w:proofErr w:type="spellStart"/>
            <w:r w:rsidRPr="00B800B9">
              <w:rPr>
                <w:rFonts w:asciiTheme="minorHAnsi" w:eastAsia="Times New Roman" w:hAnsiTheme="minorHAnsi" w:cstheme="minorHAnsi"/>
                <w:color w:val="auto"/>
                <w:sz w:val="20"/>
                <w:szCs w:val="20"/>
              </w:rPr>
              <w:t>Chargé.e</w:t>
            </w:r>
            <w:proofErr w:type="spellEnd"/>
            <w:r w:rsidRPr="00B800B9">
              <w:rPr>
                <w:rFonts w:asciiTheme="minorHAnsi" w:eastAsia="Times New Roman" w:hAnsiTheme="minorHAnsi" w:cstheme="minorHAnsi"/>
                <w:color w:val="auto"/>
                <w:sz w:val="20"/>
                <w:szCs w:val="20"/>
              </w:rPr>
              <w:t xml:space="preserve"> de projets stratégiques</w:t>
            </w:r>
          </w:p>
          <w:p w14:paraId="189E8B7A" w14:textId="77777777" w:rsidR="00CF6336" w:rsidRPr="00B800B9" w:rsidRDefault="00CF6336" w:rsidP="005E33BC">
            <w:pPr>
              <w:rPr>
                <w:rFonts w:asciiTheme="minorHAnsi" w:hAnsiTheme="minorHAnsi" w:cstheme="minorHAnsi"/>
                <w:color w:val="auto"/>
                <w:sz w:val="20"/>
                <w:szCs w:val="20"/>
              </w:rPr>
            </w:pPr>
            <w:r w:rsidRPr="00B800B9">
              <w:rPr>
                <w:rFonts w:asciiTheme="minorHAnsi" w:eastAsia="Times New Roman" w:hAnsiTheme="minorHAnsi" w:cstheme="minorHAnsi"/>
                <w:color w:val="auto"/>
                <w:sz w:val="20"/>
                <w:szCs w:val="20"/>
              </w:rPr>
              <w:t xml:space="preserve">Fonction d’encadrement : non  </w:t>
            </w:r>
          </w:p>
          <w:p w14:paraId="155983CA" w14:textId="77777777" w:rsidR="00CF6336" w:rsidRPr="00B800B9" w:rsidRDefault="00CF6336" w:rsidP="005E33BC">
            <w:pPr>
              <w:rPr>
                <w:rFonts w:eastAsia="Times New Roman"/>
                <w:color w:val="auto"/>
                <w:sz w:val="20"/>
                <w:szCs w:val="20"/>
              </w:rPr>
            </w:pPr>
            <w:r w:rsidRPr="00B800B9">
              <w:rPr>
                <w:rFonts w:eastAsia="Times New Roman"/>
                <w:color w:val="auto"/>
                <w:sz w:val="20"/>
                <w:szCs w:val="20"/>
              </w:rPr>
              <w:t>Groupe de fonction IFSE : A4-2</w:t>
            </w:r>
          </w:p>
          <w:p w14:paraId="2621A644" w14:textId="77777777" w:rsidR="00CF6336" w:rsidRPr="00B800B9" w:rsidRDefault="00CF6336" w:rsidP="005E33BC">
            <w:pPr>
              <w:rPr>
                <w:rFonts w:asciiTheme="minorHAnsi" w:eastAsia="Times New Roman" w:hAnsiTheme="minorHAnsi" w:cstheme="minorHAnsi"/>
                <w:color w:val="auto"/>
                <w:sz w:val="20"/>
                <w:szCs w:val="20"/>
              </w:rPr>
            </w:pPr>
            <w:r w:rsidRPr="00B800B9">
              <w:rPr>
                <w:rFonts w:eastAsia="Times New Roman"/>
                <w:color w:val="auto"/>
                <w:sz w:val="20"/>
                <w:szCs w:val="20"/>
              </w:rPr>
              <w:t>Quotité de travail : 100 %</w:t>
            </w:r>
          </w:p>
          <w:p w14:paraId="73F435EC" w14:textId="77777777" w:rsidR="00CF6336" w:rsidRPr="00B800B9" w:rsidRDefault="00CF6336" w:rsidP="005E33BC">
            <w:pPr>
              <w:rPr>
                <w:rFonts w:asciiTheme="minorHAnsi" w:hAnsiTheme="minorHAnsi" w:cstheme="minorHAnsi"/>
                <w:color w:val="auto"/>
                <w:sz w:val="20"/>
                <w:szCs w:val="20"/>
              </w:rPr>
            </w:pPr>
          </w:p>
        </w:tc>
      </w:tr>
      <w:tr w:rsidR="00CF6336" w:rsidRPr="00B800B9" w14:paraId="2EB126AB" w14:textId="77777777" w:rsidTr="004E4C27">
        <w:trPr>
          <w:trHeight w:val="521"/>
          <w:jc w:val="center"/>
        </w:trPr>
        <w:tc>
          <w:tcPr>
            <w:tcW w:w="2088" w:type="dxa"/>
            <w:tcBorders>
              <w:top w:val="single" w:sz="4" w:space="0" w:color="000000"/>
              <w:left w:val="single" w:sz="4" w:space="0" w:color="000000"/>
              <w:bottom w:val="single" w:sz="4" w:space="0" w:color="000000"/>
              <w:right w:val="single" w:sz="4" w:space="0" w:color="000000"/>
            </w:tcBorders>
            <w:vAlign w:val="center"/>
          </w:tcPr>
          <w:p w14:paraId="09AE9787" w14:textId="77777777" w:rsidR="00CF6336" w:rsidRPr="00B800B9" w:rsidRDefault="00CF6336" w:rsidP="005E33BC">
            <w:pPr>
              <w:jc w:val="center"/>
              <w:rPr>
                <w:rFonts w:asciiTheme="minorHAnsi" w:eastAsia="Times New Roman" w:hAnsiTheme="minorHAnsi" w:cstheme="minorHAnsi"/>
                <w:b/>
                <w:color w:val="auto"/>
                <w:sz w:val="20"/>
                <w:szCs w:val="20"/>
              </w:rPr>
            </w:pPr>
            <w:r w:rsidRPr="00B800B9">
              <w:rPr>
                <w:b/>
                <w:sz w:val="20"/>
                <w:szCs w:val="20"/>
              </w:rPr>
              <w:t>Définition de l’emploi</w:t>
            </w:r>
          </w:p>
        </w:tc>
        <w:tc>
          <w:tcPr>
            <w:tcW w:w="8100" w:type="dxa"/>
            <w:tcBorders>
              <w:top w:val="single" w:sz="4" w:space="0" w:color="000000"/>
              <w:left w:val="single" w:sz="4" w:space="0" w:color="000000"/>
              <w:bottom w:val="single" w:sz="4" w:space="0" w:color="000000"/>
              <w:right w:val="single" w:sz="4" w:space="0" w:color="000000"/>
            </w:tcBorders>
            <w:vAlign w:val="center"/>
          </w:tcPr>
          <w:p w14:paraId="09F7D0B7" w14:textId="77777777" w:rsidR="00CF6336" w:rsidRPr="00B800B9" w:rsidRDefault="00CF6336" w:rsidP="005E33BC">
            <w:pPr>
              <w:rPr>
                <w:rFonts w:eastAsia="Times New Roman"/>
                <w:color w:val="auto"/>
                <w:sz w:val="20"/>
                <w:szCs w:val="20"/>
              </w:rPr>
            </w:pPr>
            <w:r w:rsidRPr="00B800B9">
              <w:rPr>
                <w:rFonts w:eastAsia="Times New Roman"/>
                <w:color w:val="auto"/>
                <w:sz w:val="20"/>
                <w:szCs w:val="20"/>
              </w:rPr>
              <w:t xml:space="preserve">Filière </w:t>
            </w:r>
            <w:r w:rsidR="000D7B6E" w:rsidRPr="00B800B9">
              <w:rPr>
                <w:rFonts w:eastAsia="Times New Roman"/>
                <w:color w:val="auto"/>
                <w:sz w:val="20"/>
                <w:szCs w:val="20"/>
              </w:rPr>
              <w:t>a</w:t>
            </w:r>
            <w:r w:rsidRPr="00B800B9">
              <w:rPr>
                <w:rFonts w:eastAsia="Times New Roman"/>
                <w:color w:val="auto"/>
                <w:sz w:val="20"/>
                <w:szCs w:val="20"/>
              </w:rPr>
              <w:t>dministrative</w:t>
            </w:r>
            <w:r w:rsidR="00F6542D" w:rsidRPr="00B800B9">
              <w:rPr>
                <w:rFonts w:eastAsia="Times New Roman"/>
                <w:color w:val="auto"/>
                <w:sz w:val="20"/>
                <w:szCs w:val="20"/>
              </w:rPr>
              <w:t xml:space="preserve"> ou </w:t>
            </w:r>
            <w:r w:rsidR="000D7B6E" w:rsidRPr="00B800B9">
              <w:rPr>
                <w:rFonts w:eastAsia="Times New Roman"/>
                <w:color w:val="auto"/>
                <w:sz w:val="20"/>
                <w:szCs w:val="20"/>
              </w:rPr>
              <w:t>t</w:t>
            </w:r>
            <w:r w:rsidR="00F6542D" w:rsidRPr="00B800B9">
              <w:rPr>
                <w:rFonts w:eastAsia="Times New Roman"/>
                <w:color w:val="auto"/>
                <w:sz w:val="20"/>
                <w:szCs w:val="20"/>
              </w:rPr>
              <w:t>echnique</w:t>
            </w:r>
          </w:p>
          <w:p w14:paraId="030EB894" w14:textId="77777777" w:rsidR="00CF6336" w:rsidRPr="00B800B9" w:rsidRDefault="00CF6336" w:rsidP="005E33BC">
            <w:pPr>
              <w:rPr>
                <w:rFonts w:eastAsia="Times New Roman"/>
                <w:color w:val="auto"/>
                <w:sz w:val="20"/>
                <w:szCs w:val="20"/>
              </w:rPr>
            </w:pPr>
            <w:r w:rsidRPr="00B800B9">
              <w:rPr>
                <w:rFonts w:eastAsia="Times New Roman"/>
                <w:color w:val="auto"/>
                <w:sz w:val="20"/>
                <w:szCs w:val="20"/>
              </w:rPr>
              <w:t xml:space="preserve">Poste de catégorie A relevant du cadre d’emplois des Attachés </w:t>
            </w:r>
            <w:r w:rsidR="000D7B6E" w:rsidRPr="00B800B9">
              <w:rPr>
                <w:rFonts w:eastAsia="Times New Roman"/>
                <w:color w:val="auto"/>
                <w:sz w:val="20"/>
                <w:szCs w:val="20"/>
              </w:rPr>
              <w:t>t</w:t>
            </w:r>
            <w:r w:rsidRPr="00B800B9">
              <w:rPr>
                <w:rFonts w:eastAsia="Times New Roman"/>
                <w:color w:val="auto"/>
                <w:sz w:val="20"/>
                <w:szCs w:val="20"/>
              </w:rPr>
              <w:t>erritoriaux</w:t>
            </w:r>
            <w:r w:rsidR="00AD2FC6" w:rsidRPr="00B800B9">
              <w:rPr>
                <w:rFonts w:eastAsia="Times New Roman"/>
                <w:color w:val="auto"/>
                <w:sz w:val="20"/>
                <w:szCs w:val="20"/>
              </w:rPr>
              <w:t xml:space="preserve"> / Ingénieurs </w:t>
            </w:r>
            <w:r w:rsidR="000D7B6E" w:rsidRPr="00B800B9">
              <w:rPr>
                <w:rFonts w:eastAsia="Times New Roman"/>
                <w:color w:val="auto"/>
                <w:sz w:val="20"/>
                <w:szCs w:val="20"/>
              </w:rPr>
              <w:t>t</w:t>
            </w:r>
            <w:r w:rsidR="00F6542D" w:rsidRPr="00B800B9">
              <w:rPr>
                <w:rFonts w:eastAsia="Times New Roman"/>
                <w:color w:val="auto"/>
                <w:sz w:val="20"/>
                <w:szCs w:val="20"/>
              </w:rPr>
              <w:t>erritoriaux</w:t>
            </w:r>
          </w:p>
          <w:p w14:paraId="66CBACCD" w14:textId="77777777" w:rsidR="00CF6336" w:rsidRPr="00B800B9" w:rsidRDefault="00CF6336" w:rsidP="005E33BC">
            <w:pPr>
              <w:rPr>
                <w:rFonts w:asciiTheme="minorHAnsi" w:eastAsia="Times New Roman" w:hAnsiTheme="minorHAnsi" w:cstheme="minorHAnsi"/>
                <w:color w:val="auto"/>
                <w:sz w:val="20"/>
                <w:szCs w:val="20"/>
              </w:rPr>
            </w:pPr>
          </w:p>
        </w:tc>
      </w:tr>
      <w:tr w:rsidR="00CF6336" w:rsidRPr="00B800B9" w14:paraId="2EAA0166" w14:textId="77777777" w:rsidTr="004E4C27">
        <w:trPr>
          <w:trHeight w:val="1699"/>
          <w:jc w:val="center"/>
        </w:trPr>
        <w:tc>
          <w:tcPr>
            <w:tcW w:w="2088" w:type="dxa"/>
            <w:tcBorders>
              <w:top w:val="single" w:sz="4" w:space="0" w:color="000000"/>
              <w:left w:val="single" w:sz="4" w:space="0" w:color="000000"/>
              <w:bottom w:val="single" w:sz="4" w:space="0" w:color="000000"/>
              <w:right w:val="single" w:sz="4" w:space="0" w:color="000000"/>
            </w:tcBorders>
            <w:vAlign w:val="center"/>
          </w:tcPr>
          <w:p w14:paraId="5D2531B4" w14:textId="77777777" w:rsidR="00CF6336" w:rsidRPr="00B800B9" w:rsidRDefault="00CF6336" w:rsidP="005E33BC">
            <w:pPr>
              <w:jc w:val="center"/>
              <w:rPr>
                <w:rFonts w:asciiTheme="minorHAnsi" w:eastAsia="Times New Roman" w:hAnsiTheme="minorHAnsi" w:cstheme="minorHAnsi"/>
                <w:b/>
                <w:color w:val="auto"/>
                <w:sz w:val="20"/>
                <w:szCs w:val="20"/>
              </w:rPr>
            </w:pPr>
            <w:r w:rsidRPr="00B800B9">
              <w:rPr>
                <w:rFonts w:asciiTheme="minorHAnsi" w:eastAsia="Times New Roman" w:hAnsiTheme="minorHAnsi" w:cstheme="minorHAnsi"/>
                <w:b/>
                <w:color w:val="auto"/>
                <w:sz w:val="20"/>
                <w:szCs w:val="20"/>
              </w:rPr>
              <w:t xml:space="preserve">Environnement du poste de travail </w:t>
            </w:r>
          </w:p>
        </w:tc>
        <w:tc>
          <w:tcPr>
            <w:tcW w:w="8100" w:type="dxa"/>
            <w:tcBorders>
              <w:top w:val="single" w:sz="4" w:space="0" w:color="000000"/>
              <w:left w:val="single" w:sz="4" w:space="0" w:color="000000"/>
              <w:bottom w:val="single" w:sz="4" w:space="0" w:color="000000"/>
              <w:right w:val="single" w:sz="4" w:space="0" w:color="000000"/>
            </w:tcBorders>
            <w:vAlign w:val="center"/>
          </w:tcPr>
          <w:p w14:paraId="76F0C072" w14:textId="77777777" w:rsidR="00CF6336" w:rsidRPr="00B800B9" w:rsidRDefault="00CF6336" w:rsidP="005E33BC">
            <w:pPr>
              <w:spacing w:before="120"/>
              <w:rPr>
                <w:rFonts w:eastAsia="Times New Roman"/>
                <w:color w:val="auto"/>
                <w:sz w:val="20"/>
                <w:szCs w:val="20"/>
              </w:rPr>
            </w:pPr>
            <w:r w:rsidRPr="00B800B9">
              <w:rPr>
                <w:rFonts w:eastAsia="Times New Roman"/>
                <w:color w:val="auto"/>
                <w:sz w:val="20"/>
                <w:szCs w:val="20"/>
              </w:rPr>
              <w:t>Direction des affaires juridiques, de l’immobilier et des assemblées</w:t>
            </w:r>
          </w:p>
          <w:p w14:paraId="0D13D180" w14:textId="77777777" w:rsidR="00CF6336" w:rsidRPr="00B800B9" w:rsidRDefault="00CF6336" w:rsidP="005E33BC">
            <w:pPr>
              <w:rPr>
                <w:rFonts w:eastAsia="Times New Roman"/>
                <w:color w:val="auto"/>
                <w:sz w:val="20"/>
                <w:szCs w:val="20"/>
              </w:rPr>
            </w:pPr>
            <w:r w:rsidRPr="00B800B9">
              <w:rPr>
                <w:rFonts w:eastAsia="Times New Roman"/>
                <w:color w:val="auto"/>
                <w:sz w:val="20"/>
                <w:szCs w:val="20"/>
              </w:rPr>
              <w:t>Service du Patrimoine Immobilier</w:t>
            </w:r>
          </w:p>
          <w:p w14:paraId="4C58C72F" w14:textId="77777777" w:rsidR="00CF6336" w:rsidRPr="00B800B9" w:rsidRDefault="00CF6336" w:rsidP="005E33BC">
            <w:pPr>
              <w:rPr>
                <w:rFonts w:eastAsia="Times New Roman"/>
                <w:color w:val="auto"/>
                <w:sz w:val="20"/>
                <w:szCs w:val="20"/>
              </w:rPr>
            </w:pPr>
            <w:r w:rsidRPr="00B800B9">
              <w:rPr>
                <w:rFonts w:eastAsia="Times New Roman"/>
                <w:color w:val="auto"/>
                <w:sz w:val="20"/>
                <w:szCs w:val="20"/>
              </w:rPr>
              <w:t>Bureau des acquisitions et des cessions</w:t>
            </w:r>
          </w:p>
          <w:p w14:paraId="04DE2BF2" w14:textId="77777777" w:rsidR="00CF6336" w:rsidRPr="00B800B9" w:rsidRDefault="00CF6336" w:rsidP="005E33BC">
            <w:pPr>
              <w:spacing w:after="120"/>
              <w:rPr>
                <w:rFonts w:eastAsia="Times New Roman"/>
                <w:color w:val="auto"/>
                <w:sz w:val="20"/>
                <w:szCs w:val="20"/>
              </w:rPr>
            </w:pPr>
            <w:r w:rsidRPr="00B800B9">
              <w:rPr>
                <w:rFonts w:eastAsia="Times New Roman"/>
                <w:color w:val="auto"/>
                <w:sz w:val="20"/>
                <w:szCs w:val="20"/>
              </w:rPr>
              <w:t xml:space="preserve">Composition de l’équipe : 8A </w:t>
            </w:r>
          </w:p>
          <w:p w14:paraId="5A489C88" w14:textId="77777777" w:rsidR="00CF6336" w:rsidRPr="00B800B9" w:rsidRDefault="00CF6336" w:rsidP="005E33BC">
            <w:pPr>
              <w:rPr>
                <w:rFonts w:eastAsia="Times New Roman"/>
                <w:color w:val="auto"/>
                <w:sz w:val="20"/>
                <w:szCs w:val="20"/>
              </w:rPr>
            </w:pPr>
            <w:r w:rsidRPr="00B800B9">
              <w:rPr>
                <w:rFonts w:eastAsia="Times New Roman"/>
                <w:color w:val="auto"/>
                <w:sz w:val="20"/>
                <w:szCs w:val="20"/>
              </w:rPr>
              <w:t xml:space="preserve">Lieu d’affectation : Bobigny </w:t>
            </w:r>
            <w:r w:rsidRPr="00B800B9">
              <w:rPr>
                <w:rFonts w:eastAsia="Times New Roman"/>
                <w:color w:val="auto"/>
                <w:sz w:val="20"/>
                <w:szCs w:val="20"/>
              </w:rPr>
              <w:fldChar w:fldCharType="begin"/>
            </w:r>
            <w:r w:rsidRPr="00B800B9">
              <w:rPr>
                <w:rFonts w:eastAsia="Times New Roman"/>
                <w:color w:val="auto"/>
                <w:sz w:val="20"/>
                <w:szCs w:val="20"/>
              </w:rPr>
              <w:instrText xml:space="preserve"> MERGEFIELD "lieu_daffectation" </w:instrText>
            </w:r>
            <w:r w:rsidRPr="00B800B9">
              <w:rPr>
                <w:rFonts w:eastAsia="Times New Roman"/>
                <w:color w:val="auto"/>
                <w:sz w:val="20"/>
                <w:szCs w:val="20"/>
              </w:rPr>
              <w:fldChar w:fldCharType="end"/>
            </w:r>
          </w:p>
        </w:tc>
      </w:tr>
      <w:tr w:rsidR="00CF6336" w:rsidRPr="00B800B9" w14:paraId="081E4E9A" w14:textId="77777777" w:rsidTr="005E33BC">
        <w:trPr>
          <w:trHeight w:val="912"/>
          <w:jc w:val="center"/>
        </w:trPr>
        <w:tc>
          <w:tcPr>
            <w:tcW w:w="2088" w:type="dxa"/>
            <w:tcBorders>
              <w:top w:val="single" w:sz="4" w:space="0" w:color="000000"/>
              <w:left w:val="single" w:sz="4" w:space="0" w:color="000000"/>
              <w:bottom w:val="single" w:sz="4" w:space="0" w:color="000000"/>
              <w:right w:val="single" w:sz="4" w:space="0" w:color="000000"/>
            </w:tcBorders>
            <w:vAlign w:val="bottom"/>
          </w:tcPr>
          <w:p w14:paraId="4B04606C" w14:textId="77777777" w:rsidR="00CF6336" w:rsidRPr="00B800B9" w:rsidRDefault="00CF6336" w:rsidP="005E33BC">
            <w:pPr>
              <w:jc w:val="center"/>
              <w:rPr>
                <w:rFonts w:asciiTheme="minorHAnsi" w:hAnsiTheme="minorHAnsi" w:cstheme="minorHAnsi"/>
                <w:sz w:val="20"/>
                <w:szCs w:val="20"/>
              </w:rPr>
            </w:pPr>
            <w:r w:rsidRPr="00B800B9">
              <w:rPr>
                <w:rFonts w:asciiTheme="minorHAnsi" w:eastAsia="Times New Roman" w:hAnsiTheme="minorHAnsi" w:cstheme="minorHAnsi"/>
                <w:b/>
                <w:sz w:val="20"/>
                <w:szCs w:val="20"/>
              </w:rPr>
              <w:t xml:space="preserve">Position du poste dans l’organisation </w:t>
            </w:r>
          </w:p>
        </w:tc>
        <w:tc>
          <w:tcPr>
            <w:tcW w:w="8100" w:type="dxa"/>
            <w:tcBorders>
              <w:top w:val="single" w:sz="4" w:space="0" w:color="000000"/>
              <w:left w:val="single" w:sz="4" w:space="0" w:color="000000"/>
              <w:bottom w:val="single" w:sz="4" w:space="0" w:color="000000"/>
              <w:right w:val="single" w:sz="4" w:space="0" w:color="000000"/>
            </w:tcBorders>
            <w:vAlign w:val="center"/>
          </w:tcPr>
          <w:p w14:paraId="01F3FC2F" w14:textId="77777777" w:rsidR="00CF6336" w:rsidRPr="00B800B9" w:rsidRDefault="00CF6336" w:rsidP="005E33BC">
            <w:pPr>
              <w:rPr>
                <w:rFonts w:asciiTheme="minorHAnsi" w:hAnsiTheme="minorHAnsi" w:cstheme="minorHAnsi"/>
                <w:sz w:val="20"/>
                <w:szCs w:val="20"/>
              </w:rPr>
            </w:pPr>
            <w:proofErr w:type="spellStart"/>
            <w:r w:rsidRPr="00B800B9">
              <w:rPr>
                <w:sz w:val="20"/>
                <w:szCs w:val="20"/>
              </w:rPr>
              <w:t>Supérieur.e</w:t>
            </w:r>
            <w:proofErr w:type="spellEnd"/>
            <w:r w:rsidRPr="00B800B9">
              <w:rPr>
                <w:sz w:val="20"/>
                <w:szCs w:val="20"/>
              </w:rPr>
              <w:t xml:space="preserve"> hiérarchique </w:t>
            </w:r>
            <w:proofErr w:type="spellStart"/>
            <w:proofErr w:type="gramStart"/>
            <w:r w:rsidRPr="00B800B9">
              <w:rPr>
                <w:sz w:val="20"/>
                <w:szCs w:val="20"/>
              </w:rPr>
              <w:t>direct.e</w:t>
            </w:r>
            <w:proofErr w:type="spellEnd"/>
            <w:proofErr w:type="gramEnd"/>
            <w:r w:rsidRPr="00B800B9">
              <w:rPr>
                <w:sz w:val="20"/>
                <w:szCs w:val="20"/>
              </w:rPr>
              <w:t xml:space="preserve"> : </w:t>
            </w:r>
            <w:proofErr w:type="spellStart"/>
            <w:r w:rsidRPr="00B800B9">
              <w:rPr>
                <w:sz w:val="20"/>
                <w:szCs w:val="20"/>
              </w:rPr>
              <w:t>Chef.fe</w:t>
            </w:r>
            <w:proofErr w:type="spellEnd"/>
            <w:r w:rsidRPr="00B800B9">
              <w:rPr>
                <w:sz w:val="20"/>
                <w:szCs w:val="20"/>
              </w:rPr>
              <w:t xml:space="preserve"> du bureau acquisitions et cessions immobilières</w:t>
            </w:r>
          </w:p>
        </w:tc>
      </w:tr>
    </w:tbl>
    <w:p w14:paraId="0DBA0DEB" w14:textId="77777777" w:rsidR="00CF6336" w:rsidRPr="00B800B9" w:rsidRDefault="00CF6336" w:rsidP="00CF6336">
      <w:pPr>
        <w:spacing w:after="105"/>
        <w:rPr>
          <w:sz w:val="20"/>
          <w:szCs w:val="20"/>
        </w:rPr>
      </w:pPr>
      <w:r w:rsidRPr="00B800B9">
        <w:rPr>
          <w:rFonts w:ascii="Times New Roman" w:eastAsia="Times New Roman" w:hAnsi="Times New Roman" w:cs="Times New Roman"/>
          <w:b/>
          <w:sz w:val="20"/>
          <w:szCs w:val="20"/>
        </w:rPr>
        <w:t xml:space="preserve"> </w:t>
      </w:r>
    </w:p>
    <w:p w14:paraId="35B49BAC" w14:textId="77777777" w:rsidR="00CF6336" w:rsidRPr="00B800B9" w:rsidRDefault="00CF6336" w:rsidP="00CF6336">
      <w:pPr>
        <w:pBdr>
          <w:top w:val="single" w:sz="4" w:space="0" w:color="000000"/>
          <w:left w:val="single" w:sz="4" w:space="0" w:color="000000"/>
          <w:bottom w:val="single" w:sz="4" w:space="0" w:color="000000"/>
          <w:right w:val="single" w:sz="4" w:space="0" w:color="000000"/>
        </w:pBdr>
        <w:spacing w:after="0"/>
        <w:jc w:val="both"/>
        <w:rPr>
          <w:rFonts w:asciiTheme="minorHAnsi" w:eastAsia="Times New Roman" w:hAnsiTheme="minorHAnsi" w:cstheme="minorHAnsi"/>
          <w:sz w:val="20"/>
          <w:szCs w:val="20"/>
        </w:rPr>
      </w:pPr>
      <w:r w:rsidRPr="00B800B9">
        <w:rPr>
          <w:rFonts w:asciiTheme="minorHAnsi" w:eastAsia="Times New Roman" w:hAnsiTheme="minorHAnsi" w:cstheme="minorHAnsi"/>
          <w:b/>
          <w:sz w:val="20"/>
          <w:szCs w:val="20"/>
        </w:rPr>
        <w:t xml:space="preserve">Raison d’être du poste </w:t>
      </w:r>
      <w:r w:rsidRPr="00B800B9">
        <w:rPr>
          <w:rFonts w:asciiTheme="minorHAnsi" w:eastAsia="Times New Roman" w:hAnsiTheme="minorHAnsi" w:cstheme="minorHAnsi"/>
          <w:sz w:val="20"/>
          <w:szCs w:val="20"/>
        </w:rPr>
        <w:t xml:space="preserve">:  Le/la </w:t>
      </w:r>
      <w:proofErr w:type="spellStart"/>
      <w:r w:rsidRPr="00B800B9">
        <w:rPr>
          <w:rFonts w:asciiTheme="minorHAnsi" w:eastAsia="Times New Roman" w:hAnsiTheme="minorHAnsi" w:cstheme="minorHAnsi"/>
          <w:sz w:val="20"/>
          <w:szCs w:val="20"/>
        </w:rPr>
        <w:t>Chef.fe</w:t>
      </w:r>
      <w:proofErr w:type="spellEnd"/>
      <w:r w:rsidRPr="00B800B9">
        <w:rPr>
          <w:rFonts w:asciiTheme="minorHAnsi" w:eastAsia="Times New Roman" w:hAnsiTheme="minorHAnsi" w:cstheme="minorHAnsi"/>
          <w:sz w:val="20"/>
          <w:szCs w:val="20"/>
        </w:rPr>
        <w:t xml:space="preserve"> de projets fonciers conduit, dans le cadre de procédures d’acquisition, de cession, de transfert, concession de droits </w:t>
      </w:r>
      <w:proofErr w:type="spellStart"/>
      <w:r w:rsidRPr="00B800B9">
        <w:rPr>
          <w:rFonts w:asciiTheme="minorHAnsi" w:eastAsia="Times New Roman" w:hAnsiTheme="minorHAnsi" w:cstheme="minorHAnsi"/>
          <w:sz w:val="20"/>
          <w:szCs w:val="20"/>
        </w:rPr>
        <w:t>etc</w:t>
      </w:r>
      <w:proofErr w:type="spellEnd"/>
      <w:r w:rsidRPr="00B800B9">
        <w:rPr>
          <w:rFonts w:asciiTheme="minorHAnsi" w:eastAsia="Times New Roman" w:hAnsiTheme="minorHAnsi" w:cstheme="minorHAnsi"/>
          <w:sz w:val="20"/>
          <w:szCs w:val="20"/>
        </w:rPr>
        <w:t xml:space="preserve"> … (procédures ci-après dénommées sous le seul terme de « cessions » pour faciliter la présentation), des opérations immobilière</w:t>
      </w:r>
      <w:r w:rsidR="00BE38EF" w:rsidRPr="00B800B9">
        <w:rPr>
          <w:rFonts w:asciiTheme="minorHAnsi" w:eastAsia="Times New Roman" w:hAnsiTheme="minorHAnsi" w:cstheme="minorHAnsi"/>
          <w:sz w:val="20"/>
          <w:szCs w:val="20"/>
        </w:rPr>
        <w:t>s</w:t>
      </w:r>
      <w:r w:rsidRPr="00B800B9">
        <w:rPr>
          <w:rFonts w:asciiTheme="minorHAnsi" w:eastAsia="Times New Roman" w:hAnsiTheme="minorHAnsi" w:cstheme="minorHAnsi"/>
          <w:sz w:val="20"/>
          <w:szCs w:val="20"/>
        </w:rPr>
        <w:t xml:space="preserve"> sous maîtrise d’ouvrage du Département ou celle de partenaires institutionnels, sous enquête publique ou non, dans leur dimension juridico foncière et budgétaire. Pour cela, il associe en interne les directions du Département et développe la conduite juridico foncière des cessions en lien avec les acteurs extérieurs (partie prenante « acquéreur ou vendeur », géomètre, service des domaines, huissier, notaire, …) et en lien avec la maîtrise d’ouvrage.</w:t>
      </w:r>
    </w:p>
    <w:p w14:paraId="6CC4DFA0" w14:textId="77777777" w:rsidR="00CF6336" w:rsidRPr="00B800B9" w:rsidRDefault="00CF6336" w:rsidP="00CF6336">
      <w:pPr>
        <w:pBdr>
          <w:top w:val="single" w:sz="4" w:space="0" w:color="000000"/>
          <w:left w:val="single" w:sz="4" w:space="0" w:color="000000"/>
          <w:bottom w:val="single" w:sz="4" w:space="0" w:color="000000"/>
          <w:right w:val="single" w:sz="4" w:space="0" w:color="000000"/>
        </w:pBdr>
        <w:spacing w:after="0"/>
        <w:jc w:val="both"/>
        <w:rPr>
          <w:rFonts w:asciiTheme="minorHAnsi" w:eastAsia="Times New Roman" w:hAnsiTheme="minorHAnsi" w:cstheme="minorHAnsi"/>
          <w:sz w:val="20"/>
          <w:szCs w:val="20"/>
        </w:rPr>
      </w:pPr>
      <w:r w:rsidRPr="00B800B9">
        <w:rPr>
          <w:rFonts w:asciiTheme="minorHAnsi" w:eastAsia="Times New Roman" w:hAnsiTheme="minorHAnsi" w:cstheme="minorHAnsi"/>
          <w:sz w:val="20"/>
          <w:szCs w:val="20"/>
        </w:rPr>
        <w:t>A titre principal, à la prise de poste, le chef de projet se verra confier la conduite de la cession de plusieurs dizaines de parcelles issus d’une opération d’aménagement importante et médiatisée à un aménageur dans le cadre d’un accord-cadre à plusieurs millions d’euros entre le Département et un Etablissement public territorial.</w:t>
      </w:r>
    </w:p>
    <w:p w14:paraId="57C3DFE1" w14:textId="77777777" w:rsidR="00CF6336" w:rsidRPr="00B800B9" w:rsidRDefault="00CF6336" w:rsidP="00CF6336">
      <w:pPr>
        <w:pBdr>
          <w:top w:val="single" w:sz="4" w:space="0" w:color="000000"/>
          <w:left w:val="single" w:sz="4" w:space="0" w:color="000000"/>
          <w:bottom w:val="single" w:sz="4" w:space="0" w:color="000000"/>
          <w:right w:val="single" w:sz="4" w:space="0" w:color="000000"/>
        </w:pBdr>
        <w:spacing w:after="0"/>
        <w:jc w:val="both"/>
        <w:rPr>
          <w:rFonts w:asciiTheme="minorHAnsi" w:hAnsiTheme="minorHAnsi" w:cstheme="minorHAnsi"/>
          <w:sz w:val="20"/>
          <w:szCs w:val="20"/>
        </w:rPr>
      </w:pPr>
      <w:r w:rsidRPr="00B800B9">
        <w:rPr>
          <w:rFonts w:asciiTheme="minorHAnsi" w:eastAsia="Times New Roman" w:hAnsiTheme="minorHAnsi" w:cstheme="minorHAnsi"/>
          <w:sz w:val="20"/>
          <w:szCs w:val="20"/>
        </w:rPr>
        <w:t>Il se verra par ailleurs confier des opérations dont le volet juridico foncier présente un degré de complexité ou d’enjeu pour la collectivité.</w:t>
      </w:r>
    </w:p>
    <w:p w14:paraId="1070A42A" w14:textId="77777777" w:rsidR="00CF6336" w:rsidRPr="00B800B9" w:rsidRDefault="00CF6336" w:rsidP="00CF6336">
      <w:pPr>
        <w:spacing w:after="0"/>
        <w:rPr>
          <w:sz w:val="20"/>
          <w:szCs w:val="20"/>
        </w:rPr>
      </w:pPr>
      <w:r w:rsidRPr="00B800B9">
        <w:rPr>
          <w:rFonts w:ascii="Times New Roman" w:eastAsia="Times New Roman" w:hAnsi="Times New Roman" w:cs="Times New Roman"/>
          <w:sz w:val="20"/>
          <w:szCs w:val="20"/>
        </w:rPr>
        <w:t xml:space="preserve"> </w:t>
      </w:r>
    </w:p>
    <w:tbl>
      <w:tblPr>
        <w:tblStyle w:val="TableGrid"/>
        <w:tblW w:w="10188" w:type="dxa"/>
        <w:tblInd w:w="-108" w:type="dxa"/>
        <w:tblCellMar>
          <w:top w:w="27" w:type="dxa"/>
          <w:bottom w:w="27" w:type="dxa"/>
          <w:right w:w="53" w:type="dxa"/>
        </w:tblCellMar>
        <w:tblLook w:val="04A0" w:firstRow="1" w:lastRow="0" w:firstColumn="1" w:lastColumn="0" w:noHBand="0" w:noVBand="1"/>
      </w:tblPr>
      <w:tblGrid>
        <w:gridCol w:w="1908"/>
        <w:gridCol w:w="73"/>
        <w:gridCol w:w="8207"/>
      </w:tblGrid>
      <w:tr w:rsidR="00CF6336" w:rsidRPr="00B800B9" w14:paraId="77342446" w14:textId="77777777" w:rsidTr="005E33BC">
        <w:trPr>
          <w:trHeight w:val="432"/>
        </w:trPr>
        <w:tc>
          <w:tcPr>
            <w:tcW w:w="1908" w:type="dxa"/>
            <w:tcBorders>
              <w:top w:val="single" w:sz="4" w:space="0" w:color="000000"/>
              <w:left w:val="single" w:sz="4" w:space="0" w:color="000000"/>
              <w:bottom w:val="nil"/>
              <w:right w:val="single" w:sz="4" w:space="0" w:color="000000"/>
            </w:tcBorders>
          </w:tcPr>
          <w:p w14:paraId="4C56A88A" w14:textId="77777777" w:rsidR="00CF6336" w:rsidRPr="00B800B9" w:rsidRDefault="00CF6336" w:rsidP="005E33BC">
            <w:pPr>
              <w:rPr>
                <w:sz w:val="20"/>
                <w:szCs w:val="20"/>
              </w:rPr>
            </w:pPr>
          </w:p>
        </w:tc>
        <w:tc>
          <w:tcPr>
            <w:tcW w:w="73" w:type="dxa"/>
            <w:tcBorders>
              <w:top w:val="single" w:sz="4" w:space="0" w:color="000000"/>
              <w:left w:val="single" w:sz="4" w:space="0" w:color="000000"/>
              <w:bottom w:val="nil"/>
              <w:right w:val="nil"/>
            </w:tcBorders>
          </w:tcPr>
          <w:p w14:paraId="338C8256" w14:textId="77777777" w:rsidR="00CF6336" w:rsidRPr="00B800B9" w:rsidRDefault="00CF6336" w:rsidP="005E33BC">
            <w:pPr>
              <w:ind w:left="346"/>
              <w:jc w:val="center"/>
              <w:rPr>
                <w:sz w:val="20"/>
                <w:szCs w:val="20"/>
              </w:rPr>
            </w:pPr>
          </w:p>
        </w:tc>
        <w:tc>
          <w:tcPr>
            <w:tcW w:w="8207" w:type="dxa"/>
            <w:tcBorders>
              <w:top w:val="single" w:sz="4" w:space="0" w:color="000000"/>
              <w:left w:val="nil"/>
              <w:bottom w:val="nil"/>
              <w:right w:val="single" w:sz="4" w:space="0" w:color="000000"/>
            </w:tcBorders>
            <w:vAlign w:val="bottom"/>
          </w:tcPr>
          <w:p w14:paraId="3070ECAB" w14:textId="77777777" w:rsidR="00CF6336" w:rsidRPr="00B800B9" w:rsidRDefault="00CF6336" w:rsidP="00CF6336">
            <w:pPr>
              <w:rPr>
                <w:rFonts w:asciiTheme="minorHAnsi" w:hAnsiTheme="minorHAnsi" w:cstheme="minorHAnsi"/>
                <w:b/>
                <w:strike/>
                <w:sz w:val="20"/>
                <w:szCs w:val="20"/>
              </w:rPr>
            </w:pPr>
          </w:p>
        </w:tc>
      </w:tr>
      <w:tr w:rsidR="00CF6336" w:rsidRPr="00B800B9" w14:paraId="62B59780" w14:textId="77777777" w:rsidTr="005E33BC">
        <w:trPr>
          <w:trHeight w:val="626"/>
        </w:trPr>
        <w:tc>
          <w:tcPr>
            <w:tcW w:w="1908" w:type="dxa"/>
            <w:tcBorders>
              <w:top w:val="nil"/>
              <w:left w:val="single" w:sz="4" w:space="0" w:color="000000"/>
              <w:bottom w:val="nil"/>
              <w:right w:val="single" w:sz="4" w:space="0" w:color="000000"/>
            </w:tcBorders>
          </w:tcPr>
          <w:p w14:paraId="26608E90" w14:textId="77777777" w:rsidR="00CF6336" w:rsidRPr="00B800B9" w:rsidRDefault="00CF6336" w:rsidP="005E33BC">
            <w:pPr>
              <w:jc w:val="center"/>
              <w:rPr>
                <w:rFonts w:asciiTheme="minorHAnsi" w:hAnsiTheme="minorHAnsi" w:cstheme="minorHAnsi"/>
                <w:sz w:val="20"/>
                <w:szCs w:val="20"/>
              </w:rPr>
            </w:pPr>
            <w:r w:rsidRPr="00B800B9">
              <w:rPr>
                <w:rFonts w:asciiTheme="minorHAnsi" w:eastAsia="Times New Roman" w:hAnsiTheme="minorHAnsi" w:cstheme="minorHAnsi"/>
                <w:b/>
                <w:sz w:val="20"/>
                <w:szCs w:val="20"/>
              </w:rPr>
              <w:t>Missions principales</w:t>
            </w:r>
          </w:p>
        </w:tc>
        <w:tc>
          <w:tcPr>
            <w:tcW w:w="73" w:type="dxa"/>
            <w:tcBorders>
              <w:top w:val="nil"/>
              <w:left w:val="single" w:sz="4" w:space="0" w:color="000000"/>
              <w:bottom w:val="nil"/>
              <w:right w:val="nil"/>
            </w:tcBorders>
          </w:tcPr>
          <w:p w14:paraId="6149EAF9" w14:textId="77777777" w:rsidR="00CF6336" w:rsidRPr="00B800B9" w:rsidRDefault="00CF6336" w:rsidP="005E33BC">
            <w:pPr>
              <w:ind w:left="346"/>
              <w:jc w:val="center"/>
              <w:rPr>
                <w:sz w:val="20"/>
                <w:szCs w:val="20"/>
              </w:rPr>
            </w:pPr>
          </w:p>
        </w:tc>
        <w:tc>
          <w:tcPr>
            <w:tcW w:w="8207" w:type="dxa"/>
            <w:tcBorders>
              <w:top w:val="nil"/>
              <w:left w:val="nil"/>
              <w:bottom w:val="nil"/>
              <w:right w:val="single" w:sz="4" w:space="0" w:color="000000"/>
            </w:tcBorders>
          </w:tcPr>
          <w:p w14:paraId="6BC8494A" w14:textId="77777777" w:rsidR="00CF6336" w:rsidRPr="00B800B9" w:rsidRDefault="00CF6336" w:rsidP="005E33BC">
            <w:pPr>
              <w:pStyle w:val="Paragraphedeliste"/>
              <w:numPr>
                <w:ilvl w:val="0"/>
                <w:numId w:val="2"/>
              </w:numPr>
              <w:ind w:left="388" w:hanging="283"/>
              <w:jc w:val="both"/>
              <w:rPr>
                <w:rFonts w:asciiTheme="minorHAnsi" w:hAnsiTheme="minorHAnsi" w:cstheme="minorHAnsi"/>
                <w:sz w:val="20"/>
                <w:szCs w:val="20"/>
              </w:rPr>
            </w:pPr>
            <w:r w:rsidRPr="00B800B9">
              <w:rPr>
                <w:rFonts w:asciiTheme="minorHAnsi" w:eastAsia="Times New Roman" w:hAnsiTheme="minorHAnsi" w:cstheme="minorHAnsi"/>
                <w:sz w:val="20"/>
                <w:szCs w:val="20"/>
              </w:rPr>
              <w:t>Organiser, coordonner, contrôler, poursuivre les actions auprès des intervenants à la conduite de cession en interne et en externe</w:t>
            </w:r>
          </w:p>
          <w:p w14:paraId="7DB09F3B" w14:textId="77777777" w:rsidR="00CF6336" w:rsidRPr="00B800B9" w:rsidRDefault="00CF6336" w:rsidP="005E33BC">
            <w:pPr>
              <w:pStyle w:val="Paragraphedeliste"/>
              <w:numPr>
                <w:ilvl w:val="0"/>
                <w:numId w:val="2"/>
              </w:numPr>
              <w:ind w:left="388" w:hanging="283"/>
              <w:jc w:val="both"/>
              <w:rPr>
                <w:rFonts w:asciiTheme="minorHAnsi" w:hAnsiTheme="minorHAnsi" w:cstheme="minorHAnsi"/>
                <w:sz w:val="20"/>
                <w:szCs w:val="20"/>
              </w:rPr>
            </w:pPr>
            <w:r w:rsidRPr="00B800B9">
              <w:rPr>
                <w:rFonts w:asciiTheme="minorHAnsi" w:hAnsiTheme="minorHAnsi" w:cstheme="minorHAnsi"/>
                <w:sz w:val="20"/>
                <w:szCs w:val="20"/>
              </w:rPr>
              <w:t>Identifier, examiner et proposer tout au long les conditions de la sécurisation juridique foncière du développement de la conduite de la cession les conditions de sa sécurisation juridique</w:t>
            </w:r>
          </w:p>
          <w:p w14:paraId="7BD9844E" w14:textId="77777777" w:rsidR="00CF6336" w:rsidRPr="00B800B9" w:rsidRDefault="00CF6336" w:rsidP="005E33BC">
            <w:pPr>
              <w:pStyle w:val="Paragraphedeliste"/>
              <w:numPr>
                <w:ilvl w:val="0"/>
                <w:numId w:val="2"/>
              </w:numPr>
              <w:ind w:left="388" w:hanging="283"/>
              <w:jc w:val="both"/>
              <w:rPr>
                <w:rFonts w:asciiTheme="minorHAnsi" w:hAnsiTheme="minorHAnsi" w:cstheme="minorHAnsi"/>
                <w:sz w:val="20"/>
                <w:szCs w:val="20"/>
              </w:rPr>
            </w:pPr>
            <w:r w:rsidRPr="00B800B9">
              <w:rPr>
                <w:rFonts w:asciiTheme="minorHAnsi" w:hAnsiTheme="minorHAnsi" w:cstheme="minorHAnsi"/>
                <w:sz w:val="20"/>
                <w:szCs w:val="20"/>
              </w:rPr>
              <w:t>Anticiper les difficultés pouvant nuire à la bonne conduite de la cession</w:t>
            </w:r>
          </w:p>
        </w:tc>
      </w:tr>
      <w:tr w:rsidR="00CF6336" w:rsidRPr="00B800B9" w14:paraId="175F1A20" w14:textId="77777777" w:rsidTr="005E33BC">
        <w:trPr>
          <w:trHeight w:val="593"/>
        </w:trPr>
        <w:tc>
          <w:tcPr>
            <w:tcW w:w="1908" w:type="dxa"/>
            <w:tcBorders>
              <w:top w:val="nil"/>
              <w:left w:val="single" w:sz="4" w:space="0" w:color="000000"/>
              <w:bottom w:val="nil"/>
              <w:right w:val="single" w:sz="4" w:space="0" w:color="000000"/>
            </w:tcBorders>
          </w:tcPr>
          <w:p w14:paraId="6B81EA61" w14:textId="77777777" w:rsidR="00CF6336" w:rsidRPr="00B800B9" w:rsidRDefault="00CF6336" w:rsidP="005E33BC">
            <w:pPr>
              <w:rPr>
                <w:sz w:val="20"/>
                <w:szCs w:val="20"/>
              </w:rPr>
            </w:pPr>
          </w:p>
        </w:tc>
        <w:tc>
          <w:tcPr>
            <w:tcW w:w="73" w:type="dxa"/>
            <w:tcBorders>
              <w:top w:val="nil"/>
              <w:left w:val="single" w:sz="4" w:space="0" w:color="000000"/>
              <w:bottom w:val="nil"/>
              <w:right w:val="nil"/>
            </w:tcBorders>
          </w:tcPr>
          <w:p w14:paraId="7209861E" w14:textId="77777777" w:rsidR="00CF6336" w:rsidRPr="00B800B9" w:rsidRDefault="00CF6336" w:rsidP="005E33BC">
            <w:pPr>
              <w:ind w:left="346"/>
              <w:jc w:val="center"/>
              <w:rPr>
                <w:sz w:val="20"/>
                <w:szCs w:val="20"/>
              </w:rPr>
            </w:pPr>
          </w:p>
        </w:tc>
        <w:tc>
          <w:tcPr>
            <w:tcW w:w="8207" w:type="dxa"/>
            <w:tcBorders>
              <w:top w:val="nil"/>
              <w:left w:val="nil"/>
              <w:right w:val="single" w:sz="4" w:space="0" w:color="000000"/>
            </w:tcBorders>
          </w:tcPr>
          <w:p w14:paraId="726B28E7" w14:textId="77777777" w:rsidR="00CF6336" w:rsidRPr="00B800B9" w:rsidRDefault="00CF6336" w:rsidP="00CF6336">
            <w:pPr>
              <w:pStyle w:val="Paragraphedeliste"/>
              <w:numPr>
                <w:ilvl w:val="0"/>
                <w:numId w:val="2"/>
              </w:numPr>
              <w:ind w:left="388" w:hanging="283"/>
              <w:rPr>
                <w:rFonts w:asciiTheme="minorHAnsi" w:hAnsiTheme="minorHAnsi" w:cstheme="minorHAnsi"/>
                <w:sz w:val="20"/>
                <w:szCs w:val="20"/>
              </w:rPr>
            </w:pPr>
            <w:r w:rsidRPr="00B800B9">
              <w:rPr>
                <w:rFonts w:asciiTheme="minorHAnsi" w:eastAsia="Times New Roman" w:hAnsiTheme="minorHAnsi" w:cstheme="minorHAnsi"/>
                <w:sz w:val="20"/>
                <w:szCs w:val="20"/>
              </w:rPr>
              <w:t>Assurer l’interface avec les intervenants en interne et en externe</w:t>
            </w:r>
          </w:p>
          <w:p w14:paraId="140D1770" w14:textId="77777777" w:rsidR="00CF6336" w:rsidRPr="00B800B9" w:rsidRDefault="00CF6336" w:rsidP="005E33BC">
            <w:pPr>
              <w:pStyle w:val="Paragraphedeliste"/>
              <w:numPr>
                <w:ilvl w:val="0"/>
                <w:numId w:val="2"/>
              </w:numPr>
              <w:ind w:left="388" w:hanging="283"/>
              <w:jc w:val="both"/>
              <w:rPr>
                <w:rFonts w:asciiTheme="minorHAnsi" w:hAnsiTheme="minorHAnsi" w:cstheme="minorHAnsi"/>
                <w:sz w:val="20"/>
                <w:szCs w:val="20"/>
              </w:rPr>
            </w:pPr>
            <w:r w:rsidRPr="00B800B9">
              <w:rPr>
                <w:rFonts w:asciiTheme="minorHAnsi" w:eastAsia="Times New Roman" w:hAnsiTheme="minorHAnsi" w:cstheme="minorHAnsi"/>
                <w:sz w:val="20"/>
                <w:szCs w:val="20"/>
              </w:rPr>
              <w:t>Participer et représenter la DAJIA aux réunions internes et externes</w:t>
            </w:r>
          </w:p>
          <w:p w14:paraId="5548DE5B" w14:textId="77777777" w:rsidR="00CF6336" w:rsidRPr="00B800B9" w:rsidRDefault="00CF6336" w:rsidP="005E33BC">
            <w:pPr>
              <w:pStyle w:val="Paragraphedeliste"/>
              <w:numPr>
                <w:ilvl w:val="0"/>
                <w:numId w:val="2"/>
              </w:numPr>
              <w:ind w:left="388" w:hanging="283"/>
              <w:jc w:val="both"/>
              <w:rPr>
                <w:rFonts w:asciiTheme="minorHAnsi" w:hAnsiTheme="minorHAnsi" w:cstheme="minorHAnsi"/>
                <w:sz w:val="20"/>
                <w:szCs w:val="20"/>
              </w:rPr>
            </w:pPr>
            <w:r w:rsidRPr="00B800B9">
              <w:rPr>
                <w:rFonts w:asciiTheme="minorHAnsi" w:hAnsiTheme="minorHAnsi" w:cstheme="minorHAnsi"/>
                <w:sz w:val="20"/>
                <w:szCs w:val="20"/>
              </w:rPr>
              <w:t>Rédiger les notes en conseils et en proposition, saisine des services des domaines, rapports et délibérations à l’assemblée</w:t>
            </w:r>
          </w:p>
          <w:p w14:paraId="67872B83" w14:textId="77777777" w:rsidR="00CF6336" w:rsidRPr="00B800B9" w:rsidRDefault="00CF6336" w:rsidP="005E33BC">
            <w:pPr>
              <w:pStyle w:val="Paragraphedeliste"/>
              <w:numPr>
                <w:ilvl w:val="0"/>
                <w:numId w:val="2"/>
              </w:numPr>
              <w:ind w:left="388" w:hanging="283"/>
              <w:jc w:val="both"/>
              <w:rPr>
                <w:rFonts w:asciiTheme="minorHAnsi" w:hAnsiTheme="minorHAnsi" w:cstheme="minorHAnsi"/>
                <w:sz w:val="20"/>
                <w:szCs w:val="20"/>
              </w:rPr>
            </w:pPr>
            <w:r w:rsidRPr="00B800B9">
              <w:rPr>
                <w:rFonts w:asciiTheme="minorHAnsi" w:hAnsiTheme="minorHAnsi" w:cstheme="minorHAnsi"/>
                <w:sz w:val="20"/>
                <w:szCs w:val="20"/>
              </w:rPr>
              <w:lastRenderedPageBreak/>
              <w:t>Rédiger les conventions et valider les conventions, les actes authentiques</w:t>
            </w:r>
          </w:p>
          <w:p w14:paraId="479D345B" w14:textId="77777777" w:rsidR="00CF6336" w:rsidRPr="00B800B9" w:rsidRDefault="00CF6336" w:rsidP="005E33BC">
            <w:pPr>
              <w:pStyle w:val="Paragraphedeliste"/>
              <w:numPr>
                <w:ilvl w:val="0"/>
                <w:numId w:val="2"/>
              </w:numPr>
              <w:ind w:left="388" w:hanging="283"/>
              <w:jc w:val="both"/>
              <w:rPr>
                <w:rFonts w:asciiTheme="minorHAnsi" w:hAnsiTheme="minorHAnsi" w:cstheme="minorHAnsi"/>
                <w:sz w:val="20"/>
                <w:szCs w:val="20"/>
              </w:rPr>
            </w:pPr>
            <w:r w:rsidRPr="00B800B9">
              <w:rPr>
                <w:rFonts w:asciiTheme="minorHAnsi" w:eastAsia="Times New Roman" w:hAnsiTheme="minorHAnsi" w:cstheme="minorHAnsi"/>
                <w:sz w:val="20"/>
                <w:szCs w:val="20"/>
              </w:rPr>
              <w:t>Mener et appliquer les procédures permettant d’aboutir à la maîtrise foncière des opérations (acquisition cession amiable, préemption, expropriation, transfert ou concession ou de droits réels ou personnels …) jusqu’au bon paiement</w:t>
            </w:r>
          </w:p>
          <w:p w14:paraId="74EE52E2" w14:textId="77777777" w:rsidR="00CF6336" w:rsidRPr="00B800B9" w:rsidRDefault="00CF6336" w:rsidP="005E33BC">
            <w:pPr>
              <w:pStyle w:val="Paragraphedeliste"/>
              <w:numPr>
                <w:ilvl w:val="0"/>
                <w:numId w:val="2"/>
              </w:numPr>
              <w:ind w:left="388" w:hanging="283"/>
              <w:jc w:val="both"/>
              <w:rPr>
                <w:rFonts w:asciiTheme="minorHAnsi" w:hAnsiTheme="minorHAnsi" w:cstheme="minorHAnsi"/>
                <w:sz w:val="20"/>
                <w:szCs w:val="20"/>
              </w:rPr>
            </w:pPr>
            <w:r w:rsidRPr="00B800B9">
              <w:rPr>
                <w:rFonts w:asciiTheme="minorHAnsi" w:hAnsiTheme="minorHAnsi" w:cstheme="minorHAnsi"/>
                <w:sz w:val="20"/>
                <w:szCs w:val="20"/>
              </w:rPr>
              <w:t xml:space="preserve">Etablir les outils en support et en suivi de présentation </w:t>
            </w:r>
          </w:p>
          <w:p w14:paraId="75EEA168" w14:textId="77777777" w:rsidR="00CF6336" w:rsidRPr="00B800B9" w:rsidRDefault="00CF6336" w:rsidP="005E33BC">
            <w:pPr>
              <w:pStyle w:val="Paragraphedeliste"/>
              <w:numPr>
                <w:ilvl w:val="0"/>
                <w:numId w:val="2"/>
              </w:numPr>
              <w:ind w:left="388" w:hanging="283"/>
              <w:jc w:val="both"/>
              <w:rPr>
                <w:rFonts w:asciiTheme="minorHAnsi" w:hAnsiTheme="minorHAnsi" w:cstheme="minorHAnsi"/>
                <w:sz w:val="20"/>
                <w:szCs w:val="20"/>
              </w:rPr>
            </w:pPr>
            <w:r w:rsidRPr="00B800B9">
              <w:rPr>
                <w:rFonts w:asciiTheme="minorHAnsi" w:hAnsiTheme="minorHAnsi" w:cstheme="minorHAnsi"/>
                <w:sz w:val="20"/>
                <w:szCs w:val="20"/>
              </w:rPr>
              <w:t>Participer à l’élaboration ou à la mise à jour du budget et des outils de reporting interne</w:t>
            </w:r>
          </w:p>
          <w:p w14:paraId="5EB315FB" w14:textId="77777777" w:rsidR="00CF6336" w:rsidRPr="00B800B9" w:rsidRDefault="00CF6336" w:rsidP="005E33BC">
            <w:pPr>
              <w:pStyle w:val="Paragraphedeliste"/>
              <w:numPr>
                <w:ilvl w:val="0"/>
                <w:numId w:val="2"/>
              </w:numPr>
              <w:ind w:left="388" w:hanging="283"/>
              <w:jc w:val="both"/>
              <w:rPr>
                <w:rFonts w:asciiTheme="minorHAnsi" w:hAnsiTheme="minorHAnsi" w:cstheme="minorHAnsi"/>
                <w:sz w:val="20"/>
                <w:szCs w:val="20"/>
              </w:rPr>
            </w:pPr>
            <w:r w:rsidRPr="00B800B9">
              <w:rPr>
                <w:rFonts w:asciiTheme="minorHAnsi" w:hAnsiTheme="minorHAnsi" w:cstheme="minorHAnsi"/>
                <w:sz w:val="20"/>
                <w:szCs w:val="20"/>
              </w:rPr>
              <w:t>Suivre et tenir le calendrier de cession</w:t>
            </w:r>
          </w:p>
        </w:tc>
      </w:tr>
      <w:tr w:rsidR="00CF6336" w:rsidRPr="00B800B9" w14:paraId="44F8E3EE" w14:textId="77777777" w:rsidTr="005E33BC">
        <w:trPr>
          <w:trHeight w:val="45"/>
        </w:trPr>
        <w:tc>
          <w:tcPr>
            <w:tcW w:w="1908" w:type="dxa"/>
            <w:tcBorders>
              <w:top w:val="nil"/>
              <w:left w:val="single" w:sz="4" w:space="0" w:color="000000"/>
              <w:bottom w:val="single" w:sz="4" w:space="0" w:color="000000"/>
              <w:right w:val="single" w:sz="4" w:space="0" w:color="000000"/>
            </w:tcBorders>
          </w:tcPr>
          <w:p w14:paraId="3679EC3B" w14:textId="77777777" w:rsidR="00CF6336" w:rsidRPr="00B800B9" w:rsidRDefault="00CF6336" w:rsidP="005E33BC">
            <w:pPr>
              <w:rPr>
                <w:sz w:val="20"/>
                <w:szCs w:val="20"/>
              </w:rPr>
            </w:pPr>
          </w:p>
        </w:tc>
        <w:tc>
          <w:tcPr>
            <w:tcW w:w="73" w:type="dxa"/>
            <w:tcBorders>
              <w:top w:val="nil"/>
              <w:left w:val="single" w:sz="4" w:space="0" w:color="000000"/>
              <w:bottom w:val="nil"/>
              <w:right w:val="nil"/>
            </w:tcBorders>
            <w:vAlign w:val="center"/>
          </w:tcPr>
          <w:p w14:paraId="7E686C85" w14:textId="77777777" w:rsidR="00CF6336" w:rsidRPr="00B800B9" w:rsidRDefault="00CF6336" w:rsidP="005E33BC">
            <w:pPr>
              <w:ind w:left="346"/>
              <w:jc w:val="center"/>
              <w:rPr>
                <w:sz w:val="20"/>
                <w:szCs w:val="20"/>
              </w:rPr>
            </w:pPr>
          </w:p>
        </w:tc>
        <w:tc>
          <w:tcPr>
            <w:tcW w:w="8207" w:type="dxa"/>
            <w:tcBorders>
              <w:top w:val="nil"/>
              <w:left w:val="nil"/>
              <w:bottom w:val="single" w:sz="4" w:space="0" w:color="auto"/>
              <w:right w:val="single" w:sz="4" w:space="0" w:color="000000"/>
            </w:tcBorders>
            <w:vAlign w:val="center"/>
          </w:tcPr>
          <w:p w14:paraId="07182966" w14:textId="77777777" w:rsidR="00CF6336" w:rsidRPr="00B800B9" w:rsidRDefault="00CF6336" w:rsidP="005E33BC">
            <w:pPr>
              <w:rPr>
                <w:rFonts w:asciiTheme="minorHAnsi" w:hAnsiTheme="minorHAnsi" w:cstheme="minorHAnsi"/>
                <w:sz w:val="20"/>
                <w:szCs w:val="20"/>
              </w:rPr>
            </w:pPr>
          </w:p>
        </w:tc>
      </w:tr>
    </w:tbl>
    <w:p w14:paraId="1B4CEBF1" w14:textId="77777777" w:rsidR="00CF6336" w:rsidRPr="00B800B9" w:rsidRDefault="00CF6336" w:rsidP="00CF6336">
      <w:pPr>
        <w:spacing w:after="0"/>
        <w:rPr>
          <w:sz w:val="20"/>
          <w:szCs w:val="20"/>
        </w:rPr>
      </w:pPr>
      <w:r w:rsidRPr="00B800B9">
        <w:rPr>
          <w:rFonts w:ascii="Times New Roman" w:eastAsia="Times New Roman" w:hAnsi="Times New Roman" w:cs="Times New Roman"/>
          <w:sz w:val="20"/>
          <w:szCs w:val="20"/>
        </w:rPr>
        <w:t xml:space="preserve"> </w:t>
      </w:r>
    </w:p>
    <w:tbl>
      <w:tblPr>
        <w:tblStyle w:val="TableGrid"/>
        <w:tblW w:w="10188" w:type="dxa"/>
        <w:tblInd w:w="-5" w:type="dxa"/>
        <w:tblCellMar>
          <w:left w:w="108" w:type="dxa"/>
          <w:bottom w:w="34" w:type="dxa"/>
          <w:right w:w="115" w:type="dxa"/>
        </w:tblCellMar>
        <w:tblLook w:val="04A0" w:firstRow="1" w:lastRow="0" w:firstColumn="1" w:lastColumn="0" w:noHBand="0" w:noVBand="1"/>
      </w:tblPr>
      <w:tblGrid>
        <w:gridCol w:w="10188"/>
      </w:tblGrid>
      <w:tr w:rsidR="00CF6336" w:rsidRPr="00B800B9" w14:paraId="0814D5C4" w14:textId="77777777" w:rsidTr="005E33BC">
        <w:trPr>
          <w:trHeight w:val="1070"/>
        </w:trPr>
        <w:tc>
          <w:tcPr>
            <w:tcW w:w="10188" w:type="dxa"/>
            <w:tcBorders>
              <w:top w:val="single" w:sz="4" w:space="0" w:color="000000"/>
              <w:left w:val="single" w:sz="4" w:space="0" w:color="000000"/>
              <w:bottom w:val="single" w:sz="4" w:space="0" w:color="000000"/>
              <w:right w:val="single" w:sz="4" w:space="0" w:color="000000"/>
            </w:tcBorders>
            <w:vAlign w:val="bottom"/>
          </w:tcPr>
          <w:p w14:paraId="71044527" w14:textId="77777777" w:rsidR="00CF6336" w:rsidRPr="00B800B9" w:rsidRDefault="00CF6336" w:rsidP="00CF6336">
            <w:pPr>
              <w:spacing w:after="141"/>
              <w:rPr>
                <w:rFonts w:asciiTheme="minorHAnsi" w:eastAsia="Times New Roman" w:hAnsiTheme="minorHAnsi" w:cstheme="minorHAnsi"/>
                <w:b/>
                <w:sz w:val="20"/>
                <w:szCs w:val="20"/>
              </w:rPr>
            </w:pPr>
            <w:r w:rsidRPr="00B800B9">
              <w:rPr>
                <w:rFonts w:asciiTheme="minorHAnsi" w:eastAsia="Times New Roman" w:hAnsiTheme="minorHAnsi" w:cstheme="minorHAnsi"/>
                <w:b/>
                <w:sz w:val="20"/>
                <w:szCs w:val="20"/>
              </w:rPr>
              <w:t>Compétences</w:t>
            </w:r>
          </w:p>
          <w:p w14:paraId="4BDDE9BF" w14:textId="77777777" w:rsidR="00CF6336" w:rsidRPr="00B800B9" w:rsidRDefault="00CF6336" w:rsidP="00CF6336">
            <w:pPr>
              <w:spacing w:after="141"/>
              <w:rPr>
                <w:rFonts w:asciiTheme="minorHAnsi" w:eastAsia="Times New Roman" w:hAnsiTheme="minorHAnsi" w:cstheme="minorHAnsi"/>
                <w:b/>
                <w:sz w:val="20"/>
                <w:szCs w:val="20"/>
              </w:rPr>
            </w:pPr>
            <w:r w:rsidRPr="00B800B9">
              <w:rPr>
                <w:rFonts w:asciiTheme="minorHAnsi" w:eastAsia="Times New Roman" w:hAnsiTheme="minorHAnsi" w:cstheme="minorHAnsi"/>
                <w:b/>
                <w:sz w:val="20"/>
                <w:szCs w:val="20"/>
              </w:rPr>
              <w:t xml:space="preserve"> Relationnelles  </w:t>
            </w:r>
          </w:p>
          <w:p w14:paraId="1B5D128A" w14:textId="77777777" w:rsidR="00CF6336" w:rsidRPr="00B800B9" w:rsidRDefault="00CF6336" w:rsidP="00CF6336">
            <w:pPr>
              <w:pStyle w:val="Paragraphedeliste"/>
              <w:numPr>
                <w:ilvl w:val="0"/>
                <w:numId w:val="3"/>
              </w:numPr>
              <w:spacing w:after="141"/>
              <w:ind w:hanging="360"/>
              <w:rPr>
                <w:rFonts w:asciiTheme="minorHAnsi" w:eastAsia="Times New Roman" w:hAnsiTheme="minorHAnsi" w:cstheme="minorHAnsi"/>
                <w:b/>
                <w:sz w:val="20"/>
                <w:szCs w:val="20"/>
              </w:rPr>
            </w:pPr>
          </w:p>
          <w:p w14:paraId="5C9CFCEA" w14:textId="77777777" w:rsidR="00CF6336" w:rsidRPr="00B800B9" w:rsidRDefault="00CF6336" w:rsidP="00CF6336">
            <w:pPr>
              <w:pStyle w:val="Paragraphedeliste"/>
              <w:numPr>
                <w:ilvl w:val="0"/>
                <w:numId w:val="3"/>
              </w:numPr>
              <w:spacing w:after="141"/>
              <w:ind w:hanging="360"/>
              <w:rPr>
                <w:rFonts w:asciiTheme="minorHAnsi" w:eastAsia="Times New Roman" w:hAnsiTheme="minorHAnsi" w:cstheme="minorHAnsi"/>
                <w:sz w:val="20"/>
                <w:szCs w:val="20"/>
              </w:rPr>
            </w:pPr>
            <w:r w:rsidRPr="00B800B9">
              <w:rPr>
                <w:rFonts w:asciiTheme="minorHAnsi" w:eastAsia="Times New Roman" w:hAnsiTheme="minorHAnsi" w:cstheme="minorHAnsi"/>
                <w:sz w:val="20"/>
                <w:szCs w:val="20"/>
              </w:rPr>
              <w:t>- Savoir établir et maintenir un dialogue</w:t>
            </w:r>
          </w:p>
          <w:p w14:paraId="0D9F9379" w14:textId="77777777" w:rsidR="00CF6336" w:rsidRPr="00B800B9" w:rsidRDefault="00CF6336" w:rsidP="00CF6336">
            <w:pPr>
              <w:pStyle w:val="Paragraphedeliste"/>
              <w:numPr>
                <w:ilvl w:val="0"/>
                <w:numId w:val="3"/>
              </w:numPr>
              <w:spacing w:after="141"/>
              <w:ind w:hanging="360"/>
              <w:rPr>
                <w:rFonts w:asciiTheme="minorHAnsi" w:eastAsia="Times New Roman" w:hAnsiTheme="minorHAnsi" w:cstheme="minorHAnsi"/>
                <w:strike/>
                <w:sz w:val="20"/>
                <w:szCs w:val="20"/>
              </w:rPr>
            </w:pPr>
            <w:r w:rsidRPr="00B800B9">
              <w:rPr>
                <w:rFonts w:asciiTheme="minorHAnsi" w:eastAsia="Times New Roman" w:hAnsiTheme="minorHAnsi" w:cstheme="minorHAnsi"/>
                <w:sz w:val="20"/>
                <w:szCs w:val="20"/>
              </w:rPr>
              <w:t xml:space="preserve">- Savoir partager l’information </w:t>
            </w:r>
          </w:p>
          <w:p w14:paraId="3DE9431A" w14:textId="77777777" w:rsidR="00CF6336" w:rsidRPr="00B800B9" w:rsidRDefault="00CF6336" w:rsidP="00CF6336">
            <w:pPr>
              <w:pStyle w:val="Paragraphedeliste"/>
              <w:numPr>
                <w:ilvl w:val="0"/>
                <w:numId w:val="3"/>
              </w:numPr>
              <w:spacing w:after="141"/>
              <w:ind w:hanging="360"/>
              <w:rPr>
                <w:rFonts w:asciiTheme="minorHAnsi" w:eastAsia="Times New Roman" w:hAnsiTheme="minorHAnsi" w:cstheme="minorHAnsi"/>
                <w:sz w:val="20"/>
                <w:szCs w:val="20"/>
              </w:rPr>
            </w:pPr>
            <w:r w:rsidRPr="00B800B9">
              <w:rPr>
                <w:rFonts w:asciiTheme="minorHAnsi" w:eastAsia="Times New Roman" w:hAnsiTheme="minorHAnsi" w:cstheme="minorHAnsi"/>
                <w:sz w:val="20"/>
                <w:szCs w:val="20"/>
              </w:rPr>
              <w:t>- Savoir gérer les aléas et en alerter sa hiérarchie</w:t>
            </w:r>
          </w:p>
          <w:p w14:paraId="38C0147D" w14:textId="77777777" w:rsidR="00E84F8E" w:rsidRPr="00B800B9" w:rsidRDefault="00CF6336" w:rsidP="00CF6336">
            <w:pPr>
              <w:pStyle w:val="Paragraphedeliste"/>
              <w:numPr>
                <w:ilvl w:val="0"/>
                <w:numId w:val="3"/>
              </w:numPr>
              <w:spacing w:after="141"/>
              <w:ind w:hanging="360"/>
              <w:rPr>
                <w:rFonts w:asciiTheme="minorHAnsi" w:eastAsia="Times New Roman" w:hAnsiTheme="minorHAnsi" w:cstheme="minorHAnsi"/>
                <w:sz w:val="20"/>
                <w:szCs w:val="20"/>
              </w:rPr>
            </w:pPr>
            <w:r w:rsidRPr="00B800B9">
              <w:rPr>
                <w:rFonts w:asciiTheme="minorHAnsi" w:eastAsia="Times New Roman" w:hAnsiTheme="minorHAnsi" w:cstheme="minorHAnsi"/>
                <w:sz w:val="20"/>
                <w:szCs w:val="20"/>
              </w:rPr>
              <w:t>- Savoir animer</w:t>
            </w:r>
          </w:p>
          <w:p w14:paraId="3BDEC34C" w14:textId="77777777" w:rsidR="00CF6336" w:rsidRPr="00B800B9" w:rsidRDefault="00CF6336" w:rsidP="00CF6336">
            <w:pPr>
              <w:pStyle w:val="Paragraphedeliste"/>
              <w:numPr>
                <w:ilvl w:val="0"/>
                <w:numId w:val="3"/>
              </w:numPr>
              <w:spacing w:after="141"/>
              <w:ind w:hanging="360"/>
              <w:rPr>
                <w:rFonts w:asciiTheme="minorHAnsi" w:eastAsia="Times New Roman" w:hAnsiTheme="minorHAnsi" w:cstheme="minorHAnsi"/>
                <w:sz w:val="20"/>
                <w:szCs w:val="20"/>
              </w:rPr>
            </w:pPr>
            <w:r w:rsidRPr="00B800B9">
              <w:rPr>
                <w:rFonts w:asciiTheme="minorHAnsi" w:eastAsia="Times New Roman" w:hAnsiTheme="minorHAnsi" w:cstheme="minorHAnsi"/>
                <w:sz w:val="20"/>
                <w:szCs w:val="20"/>
              </w:rPr>
              <w:t>- Savoir travailler en équipe</w:t>
            </w:r>
          </w:p>
          <w:p w14:paraId="6BF703D0" w14:textId="77777777" w:rsidR="00CF6336" w:rsidRPr="00B800B9" w:rsidRDefault="00CF6336" w:rsidP="000D7B6E">
            <w:pPr>
              <w:pStyle w:val="Paragraphedeliste"/>
              <w:numPr>
                <w:ilvl w:val="0"/>
                <w:numId w:val="3"/>
              </w:numPr>
              <w:spacing w:after="141"/>
              <w:ind w:hanging="360"/>
              <w:rPr>
                <w:rFonts w:asciiTheme="minorHAnsi" w:eastAsia="Times New Roman" w:hAnsiTheme="minorHAnsi" w:cstheme="minorHAnsi"/>
                <w:b/>
                <w:sz w:val="20"/>
                <w:szCs w:val="20"/>
              </w:rPr>
            </w:pPr>
            <w:r w:rsidRPr="00B800B9">
              <w:rPr>
                <w:rFonts w:asciiTheme="minorHAnsi" w:eastAsia="Times New Roman" w:hAnsiTheme="minorHAnsi" w:cstheme="minorHAnsi"/>
                <w:sz w:val="20"/>
                <w:szCs w:val="20"/>
              </w:rPr>
              <w:t>- Savoir s’adapter aux environnements, aux évolutions </w:t>
            </w:r>
          </w:p>
          <w:p w14:paraId="7E5A2E28" w14:textId="77777777" w:rsidR="00CF6336" w:rsidRPr="00B800B9" w:rsidRDefault="00CF6336" w:rsidP="005E33BC">
            <w:pPr>
              <w:numPr>
                <w:ilvl w:val="0"/>
                <w:numId w:val="1"/>
              </w:numPr>
              <w:spacing w:line="281" w:lineRule="auto"/>
              <w:ind w:hanging="360"/>
              <w:rPr>
                <w:rFonts w:asciiTheme="minorHAnsi" w:hAnsiTheme="minorHAnsi" w:cstheme="minorHAnsi"/>
                <w:sz w:val="20"/>
                <w:szCs w:val="20"/>
              </w:rPr>
            </w:pPr>
            <w:r w:rsidRPr="00B800B9">
              <w:rPr>
                <w:rFonts w:asciiTheme="minorHAnsi" w:eastAsia="Times New Roman" w:hAnsiTheme="minorHAnsi" w:cstheme="minorHAnsi"/>
                <w:b/>
                <w:sz w:val="20"/>
                <w:szCs w:val="20"/>
              </w:rPr>
              <w:t xml:space="preserve">Organisationnelles </w:t>
            </w:r>
          </w:p>
          <w:p w14:paraId="64A9AE70" w14:textId="77777777" w:rsidR="00CF6336" w:rsidRPr="00B800B9" w:rsidRDefault="00CF6336" w:rsidP="005E33BC">
            <w:pPr>
              <w:spacing w:after="24"/>
              <w:ind w:left="142"/>
              <w:contextualSpacing/>
              <w:rPr>
                <w:rFonts w:asciiTheme="minorHAnsi" w:hAnsiTheme="minorHAnsi" w:cstheme="minorHAnsi"/>
                <w:sz w:val="20"/>
                <w:szCs w:val="20"/>
              </w:rPr>
            </w:pPr>
          </w:p>
          <w:p w14:paraId="5C95ECE8" w14:textId="77777777" w:rsidR="00CF6336" w:rsidRPr="00B800B9" w:rsidRDefault="00CF6336" w:rsidP="005E33BC">
            <w:pPr>
              <w:spacing w:after="24"/>
              <w:ind w:left="142" w:hanging="142"/>
              <w:contextualSpacing/>
              <w:rPr>
                <w:rFonts w:asciiTheme="minorHAnsi" w:hAnsiTheme="minorHAnsi" w:cstheme="minorHAnsi"/>
                <w:sz w:val="20"/>
                <w:szCs w:val="20"/>
              </w:rPr>
            </w:pPr>
            <w:r w:rsidRPr="00B800B9">
              <w:rPr>
                <w:rFonts w:asciiTheme="minorHAnsi" w:hAnsiTheme="minorHAnsi" w:cstheme="minorHAnsi"/>
                <w:sz w:val="20"/>
                <w:szCs w:val="20"/>
              </w:rPr>
              <w:t xml:space="preserve">- </w:t>
            </w:r>
            <w:r w:rsidRPr="00B800B9">
              <w:rPr>
                <w:rFonts w:asciiTheme="minorHAnsi" w:eastAsia="Times New Roman" w:hAnsiTheme="minorHAnsi" w:cstheme="minorHAnsi"/>
                <w:sz w:val="20"/>
                <w:szCs w:val="20"/>
              </w:rPr>
              <w:t xml:space="preserve">Savoir intégrer les priorités dans la conduite des opérations et être force de proposition </w:t>
            </w:r>
          </w:p>
          <w:p w14:paraId="7EAE6189" w14:textId="77777777" w:rsidR="00CF6336" w:rsidRPr="00B800B9" w:rsidRDefault="00CF6336" w:rsidP="005E33BC">
            <w:pPr>
              <w:spacing w:after="24"/>
              <w:ind w:left="142" w:hanging="142"/>
              <w:contextualSpacing/>
              <w:rPr>
                <w:rFonts w:asciiTheme="minorHAnsi" w:eastAsia="Times New Roman" w:hAnsiTheme="minorHAnsi" w:cstheme="minorHAnsi"/>
                <w:sz w:val="20"/>
                <w:szCs w:val="20"/>
              </w:rPr>
            </w:pPr>
            <w:r w:rsidRPr="00B800B9">
              <w:rPr>
                <w:rFonts w:asciiTheme="minorHAnsi" w:hAnsiTheme="minorHAnsi" w:cstheme="minorHAnsi"/>
                <w:sz w:val="20"/>
                <w:szCs w:val="20"/>
              </w:rPr>
              <w:t xml:space="preserve">- </w:t>
            </w:r>
            <w:r w:rsidRPr="00B800B9">
              <w:rPr>
                <w:rFonts w:asciiTheme="minorHAnsi" w:eastAsia="Times New Roman" w:hAnsiTheme="minorHAnsi" w:cstheme="minorHAnsi"/>
                <w:sz w:val="20"/>
                <w:szCs w:val="20"/>
              </w:rPr>
              <w:t xml:space="preserve">Savoir appréhender le caractère d’urgence des informations </w:t>
            </w:r>
          </w:p>
          <w:p w14:paraId="02E0BC22" w14:textId="77777777" w:rsidR="00CF6336" w:rsidRPr="00B800B9" w:rsidRDefault="00CF6336" w:rsidP="005E33BC">
            <w:pPr>
              <w:spacing w:after="24"/>
              <w:ind w:left="142" w:hanging="142"/>
              <w:contextualSpacing/>
              <w:rPr>
                <w:rFonts w:asciiTheme="minorHAnsi" w:eastAsia="Times New Roman" w:hAnsiTheme="minorHAnsi" w:cstheme="minorHAnsi"/>
                <w:sz w:val="20"/>
                <w:szCs w:val="20"/>
              </w:rPr>
            </w:pPr>
            <w:r w:rsidRPr="00B800B9">
              <w:rPr>
                <w:rFonts w:asciiTheme="minorHAnsi" w:eastAsia="Times New Roman" w:hAnsiTheme="minorHAnsi" w:cstheme="minorHAnsi"/>
                <w:sz w:val="20"/>
                <w:szCs w:val="20"/>
              </w:rPr>
              <w:t>- Savoir anticiper les échéances quant à leurs incidences sur la conduite des opérations</w:t>
            </w:r>
          </w:p>
          <w:p w14:paraId="029E2578" w14:textId="77777777" w:rsidR="00CF6336" w:rsidRPr="00B800B9" w:rsidRDefault="00CF6336" w:rsidP="005E33BC">
            <w:pPr>
              <w:spacing w:after="24"/>
              <w:ind w:left="142" w:hanging="142"/>
              <w:contextualSpacing/>
              <w:rPr>
                <w:rFonts w:asciiTheme="minorHAnsi" w:eastAsia="Times New Roman" w:hAnsiTheme="minorHAnsi" w:cstheme="minorHAnsi"/>
                <w:sz w:val="20"/>
                <w:szCs w:val="20"/>
              </w:rPr>
            </w:pPr>
            <w:r w:rsidRPr="00B800B9">
              <w:rPr>
                <w:rFonts w:asciiTheme="minorHAnsi" w:eastAsia="Times New Roman" w:hAnsiTheme="minorHAnsi" w:cstheme="minorHAnsi"/>
                <w:sz w:val="20"/>
                <w:szCs w:val="20"/>
              </w:rPr>
              <w:t>- Savoir organiser et préparer rencontres et présentations, organiser et coordonner les actions</w:t>
            </w:r>
          </w:p>
          <w:p w14:paraId="08101A28" w14:textId="77777777" w:rsidR="00CF6336" w:rsidRPr="00B800B9" w:rsidRDefault="00CF6336" w:rsidP="005E33BC">
            <w:pPr>
              <w:spacing w:after="24"/>
              <w:ind w:left="142" w:hanging="142"/>
              <w:contextualSpacing/>
              <w:rPr>
                <w:rFonts w:asciiTheme="minorHAnsi" w:hAnsiTheme="minorHAnsi" w:cstheme="minorHAnsi"/>
                <w:sz w:val="20"/>
                <w:szCs w:val="20"/>
              </w:rPr>
            </w:pPr>
            <w:r w:rsidRPr="00B800B9">
              <w:rPr>
                <w:rFonts w:asciiTheme="minorHAnsi" w:hAnsiTheme="minorHAnsi" w:cstheme="minorHAnsi"/>
                <w:sz w:val="20"/>
                <w:szCs w:val="20"/>
              </w:rPr>
              <w:t xml:space="preserve">- </w:t>
            </w:r>
            <w:r w:rsidRPr="00B800B9">
              <w:rPr>
                <w:rFonts w:asciiTheme="minorHAnsi" w:eastAsia="Times New Roman" w:hAnsiTheme="minorHAnsi" w:cstheme="minorHAnsi"/>
                <w:sz w:val="20"/>
                <w:szCs w:val="20"/>
              </w:rPr>
              <w:t xml:space="preserve">Savoir tenir à jour les outils d’information d’un projet  </w:t>
            </w:r>
          </w:p>
          <w:p w14:paraId="6CC8256C" w14:textId="77777777" w:rsidR="00CF6336" w:rsidRPr="00B800B9" w:rsidRDefault="00CF6336" w:rsidP="005E33BC">
            <w:pPr>
              <w:spacing w:after="24"/>
              <w:ind w:left="142" w:hanging="142"/>
              <w:contextualSpacing/>
              <w:rPr>
                <w:rFonts w:asciiTheme="minorHAnsi" w:hAnsiTheme="minorHAnsi" w:cstheme="minorHAnsi"/>
                <w:sz w:val="20"/>
                <w:szCs w:val="20"/>
              </w:rPr>
            </w:pPr>
          </w:p>
          <w:p w14:paraId="5550A1F4" w14:textId="77777777" w:rsidR="00CF6336" w:rsidRPr="00B800B9" w:rsidRDefault="00CF6336" w:rsidP="005E33BC">
            <w:pPr>
              <w:spacing w:after="169"/>
              <w:ind w:left="142" w:hanging="142"/>
              <w:rPr>
                <w:rFonts w:asciiTheme="minorHAnsi" w:eastAsia="Times New Roman" w:hAnsiTheme="minorHAnsi" w:cstheme="minorHAnsi"/>
                <w:b/>
                <w:sz w:val="20"/>
                <w:szCs w:val="20"/>
              </w:rPr>
            </w:pPr>
            <w:r w:rsidRPr="00B800B9">
              <w:rPr>
                <w:rFonts w:asciiTheme="minorHAnsi" w:eastAsia="Times New Roman" w:hAnsiTheme="minorHAnsi" w:cstheme="minorHAnsi"/>
                <w:b/>
                <w:sz w:val="20"/>
                <w:szCs w:val="20"/>
              </w:rPr>
              <w:t xml:space="preserve">Techniques </w:t>
            </w:r>
          </w:p>
          <w:p w14:paraId="1161EFE0" w14:textId="77777777" w:rsidR="00CF6336" w:rsidRPr="00B800B9" w:rsidRDefault="00CF6336" w:rsidP="005E33BC">
            <w:pPr>
              <w:spacing w:after="169"/>
              <w:ind w:left="142" w:hanging="142"/>
              <w:rPr>
                <w:rFonts w:asciiTheme="minorHAnsi" w:hAnsiTheme="minorHAnsi" w:cstheme="minorHAnsi"/>
                <w:sz w:val="20"/>
                <w:szCs w:val="20"/>
              </w:rPr>
            </w:pPr>
            <w:r w:rsidRPr="00B800B9">
              <w:rPr>
                <w:rFonts w:asciiTheme="minorHAnsi" w:hAnsiTheme="minorHAnsi" w:cstheme="minorHAnsi"/>
                <w:sz w:val="20"/>
                <w:szCs w:val="20"/>
              </w:rPr>
              <w:t xml:space="preserve">- Disposer de connaissances sérieuses dans les domaines juridiques de la conduite d’opérations immobilières à savoir dans les domaines : </w:t>
            </w:r>
          </w:p>
          <w:p w14:paraId="753C1CDE" w14:textId="77777777" w:rsidR="00CF6336" w:rsidRPr="00B800B9" w:rsidRDefault="00CF6336" w:rsidP="00CF6336">
            <w:pPr>
              <w:pStyle w:val="Paragraphedeliste"/>
              <w:numPr>
                <w:ilvl w:val="0"/>
                <w:numId w:val="5"/>
              </w:numPr>
              <w:spacing w:after="169"/>
              <w:rPr>
                <w:rFonts w:asciiTheme="minorHAnsi" w:hAnsiTheme="minorHAnsi" w:cstheme="minorHAnsi"/>
                <w:sz w:val="20"/>
                <w:szCs w:val="20"/>
              </w:rPr>
            </w:pPr>
            <w:proofErr w:type="gramStart"/>
            <w:r w:rsidRPr="00B800B9">
              <w:rPr>
                <w:rFonts w:asciiTheme="minorHAnsi" w:hAnsiTheme="minorHAnsi" w:cstheme="minorHAnsi"/>
                <w:sz w:val="20"/>
                <w:szCs w:val="20"/>
              </w:rPr>
              <w:t>des</w:t>
            </w:r>
            <w:proofErr w:type="gramEnd"/>
            <w:r w:rsidRPr="00B800B9">
              <w:rPr>
                <w:rFonts w:asciiTheme="minorHAnsi" w:hAnsiTheme="minorHAnsi" w:cstheme="minorHAnsi"/>
                <w:sz w:val="20"/>
                <w:szCs w:val="20"/>
              </w:rPr>
              <w:t xml:space="preserve"> procédures d’acquisition, cession, concession de droits réels ou personnels faisant intervenir une personne publique ou assimilées </w:t>
            </w:r>
          </w:p>
          <w:p w14:paraId="1E2C6F34" w14:textId="77777777" w:rsidR="00CF6336" w:rsidRPr="00B800B9" w:rsidRDefault="00CF6336" w:rsidP="00DA5914">
            <w:pPr>
              <w:pStyle w:val="Paragraphedeliste"/>
              <w:numPr>
                <w:ilvl w:val="0"/>
                <w:numId w:val="5"/>
              </w:numPr>
              <w:spacing w:after="169"/>
              <w:rPr>
                <w:rFonts w:asciiTheme="minorHAnsi" w:hAnsiTheme="minorHAnsi" w:cstheme="minorHAnsi"/>
                <w:sz w:val="20"/>
                <w:szCs w:val="20"/>
              </w:rPr>
            </w:pPr>
            <w:proofErr w:type="gramStart"/>
            <w:r w:rsidRPr="00B800B9">
              <w:rPr>
                <w:rFonts w:asciiTheme="minorHAnsi" w:hAnsiTheme="minorHAnsi" w:cstheme="minorHAnsi"/>
                <w:sz w:val="20"/>
                <w:szCs w:val="20"/>
              </w:rPr>
              <w:t>des</w:t>
            </w:r>
            <w:proofErr w:type="gramEnd"/>
            <w:r w:rsidRPr="00B800B9">
              <w:rPr>
                <w:rFonts w:asciiTheme="minorHAnsi" w:hAnsiTheme="minorHAnsi" w:cstheme="minorHAnsi"/>
                <w:sz w:val="20"/>
                <w:szCs w:val="20"/>
              </w:rPr>
              <w:t xml:space="preserve"> ventes immobilières et baux</w:t>
            </w:r>
          </w:p>
          <w:p w14:paraId="29B2EFCA" w14:textId="77777777" w:rsidR="00CF6336" w:rsidRPr="00B800B9" w:rsidRDefault="00CF6336" w:rsidP="00DA5914">
            <w:pPr>
              <w:pStyle w:val="Paragraphedeliste"/>
              <w:numPr>
                <w:ilvl w:val="0"/>
                <w:numId w:val="5"/>
              </w:numPr>
              <w:spacing w:after="169"/>
              <w:rPr>
                <w:rFonts w:asciiTheme="minorHAnsi" w:hAnsiTheme="minorHAnsi" w:cstheme="minorHAnsi"/>
                <w:sz w:val="20"/>
                <w:szCs w:val="20"/>
              </w:rPr>
            </w:pPr>
            <w:proofErr w:type="gramStart"/>
            <w:r w:rsidRPr="00B800B9">
              <w:rPr>
                <w:rFonts w:asciiTheme="minorHAnsi" w:hAnsiTheme="minorHAnsi" w:cstheme="minorHAnsi"/>
                <w:sz w:val="20"/>
                <w:szCs w:val="20"/>
              </w:rPr>
              <w:t>de</w:t>
            </w:r>
            <w:proofErr w:type="gramEnd"/>
            <w:r w:rsidRPr="00B800B9">
              <w:rPr>
                <w:rFonts w:asciiTheme="minorHAnsi" w:hAnsiTheme="minorHAnsi" w:cstheme="minorHAnsi"/>
                <w:sz w:val="20"/>
                <w:szCs w:val="20"/>
              </w:rPr>
              <w:t xml:space="preserve"> l’aménagement réglementaire </w:t>
            </w:r>
          </w:p>
          <w:p w14:paraId="50A5E050" w14:textId="77777777" w:rsidR="00CF6336" w:rsidRPr="00B800B9" w:rsidRDefault="00CF6336" w:rsidP="005E33BC">
            <w:pPr>
              <w:spacing w:after="169"/>
              <w:ind w:left="142" w:hanging="142"/>
              <w:rPr>
                <w:rFonts w:asciiTheme="minorHAnsi" w:hAnsiTheme="minorHAnsi" w:cstheme="minorHAnsi"/>
                <w:sz w:val="20"/>
                <w:szCs w:val="20"/>
              </w:rPr>
            </w:pPr>
            <w:r w:rsidRPr="00B800B9">
              <w:rPr>
                <w:rFonts w:asciiTheme="minorHAnsi" w:hAnsiTheme="minorHAnsi" w:cstheme="minorHAnsi"/>
                <w:sz w:val="20"/>
                <w:szCs w:val="20"/>
              </w:rPr>
              <w:t xml:space="preserve">- Disposer de connaissances ou d’expérience en collectivités territoriales, en établissement d’aménagements </w:t>
            </w:r>
          </w:p>
          <w:p w14:paraId="069B454B" w14:textId="77777777" w:rsidR="00CF6336" w:rsidRPr="00B800B9" w:rsidRDefault="00CF6336" w:rsidP="005E33BC">
            <w:pPr>
              <w:spacing w:after="2" w:line="237" w:lineRule="auto"/>
              <w:ind w:left="142" w:hanging="142"/>
              <w:rPr>
                <w:rFonts w:asciiTheme="minorHAnsi" w:eastAsia="Times New Roman" w:hAnsiTheme="minorHAnsi" w:cstheme="minorHAnsi"/>
                <w:sz w:val="20"/>
                <w:szCs w:val="20"/>
              </w:rPr>
            </w:pPr>
            <w:r w:rsidRPr="00B800B9">
              <w:rPr>
                <w:rFonts w:asciiTheme="minorHAnsi" w:eastAsia="Times New Roman" w:hAnsiTheme="minorHAnsi" w:cstheme="minorHAnsi"/>
                <w:sz w:val="20"/>
                <w:szCs w:val="20"/>
              </w:rPr>
              <w:t>- Savoir rechercher et examiner, les interfaces des projets et pour proposer des avis et conseils pour mise en œuvre des actions auprès des intervenants ou de la hiérarchie</w:t>
            </w:r>
          </w:p>
          <w:p w14:paraId="0DBDF4C3" w14:textId="77777777" w:rsidR="00CF6336" w:rsidRPr="00B800B9" w:rsidRDefault="00CF6336" w:rsidP="005E33BC">
            <w:pPr>
              <w:numPr>
                <w:ilvl w:val="0"/>
                <w:numId w:val="1"/>
              </w:numPr>
              <w:spacing w:after="2" w:line="237" w:lineRule="auto"/>
              <w:ind w:hanging="214"/>
              <w:rPr>
                <w:rFonts w:asciiTheme="minorHAnsi" w:eastAsia="Times New Roman" w:hAnsiTheme="minorHAnsi" w:cstheme="minorHAnsi"/>
                <w:sz w:val="20"/>
                <w:szCs w:val="20"/>
              </w:rPr>
            </w:pPr>
          </w:p>
          <w:p w14:paraId="4B639E40" w14:textId="77777777" w:rsidR="00CF6336" w:rsidRPr="00B800B9" w:rsidRDefault="00CF6336" w:rsidP="005E33BC">
            <w:pPr>
              <w:spacing w:after="2" w:line="237" w:lineRule="auto"/>
              <w:ind w:left="142" w:hanging="142"/>
              <w:rPr>
                <w:rFonts w:asciiTheme="minorHAnsi" w:eastAsia="Times New Roman" w:hAnsiTheme="minorHAnsi" w:cstheme="minorHAnsi"/>
                <w:sz w:val="20"/>
                <w:szCs w:val="20"/>
              </w:rPr>
            </w:pPr>
            <w:r w:rsidRPr="00B800B9">
              <w:rPr>
                <w:rFonts w:asciiTheme="minorHAnsi" w:eastAsia="Times New Roman" w:hAnsiTheme="minorHAnsi" w:cstheme="minorHAnsi"/>
                <w:sz w:val="20"/>
                <w:szCs w:val="20"/>
              </w:rPr>
              <w:t xml:space="preserve">- Savoir rédiger et contrôler : notes en conseils et </w:t>
            </w:r>
            <w:r w:rsidR="006D0F50" w:rsidRPr="00B800B9">
              <w:rPr>
                <w:rFonts w:asciiTheme="minorHAnsi" w:eastAsia="Times New Roman" w:hAnsiTheme="minorHAnsi" w:cstheme="minorHAnsi"/>
                <w:sz w:val="20"/>
                <w:szCs w:val="20"/>
              </w:rPr>
              <w:t>propositions,</w:t>
            </w:r>
            <w:r w:rsidRPr="00B800B9">
              <w:rPr>
                <w:rFonts w:asciiTheme="minorHAnsi" w:eastAsia="Times New Roman" w:hAnsiTheme="minorHAnsi" w:cstheme="minorHAnsi"/>
                <w:sz w:val="20"/>
                <w:szCs w:val="20"/>
              </w:rPr>
              <w:t xml:space="preserve"> conventions, actes administratifs, actes de vente, actes de procédure administratives et judiciaires</w:t>
            </w:r>
          </w:p>
          <w:p w14:paraId="47BAED0B" w14:textId="77777777" w:rsidR="00CF6336" w:rsidRPr="00B800B9" w:rsidRDefault="00CF6336" w:rsidP="005E33BC">
            <w:pPr>
              <w:numPr>
                <w:ilvl w:val="0"/>
                <w:numId w:val="1"/>
              </w:numPr>
              <w:spacing w:after="2" w:line="237" w:lineRule="auto"/>
              <w:ind w:hanging="214"/>
              <w:rPr>
                <w:rFonts w:asciiTheme="minorHAnsi" w:eastAsia="Times New Roman" w:hAnsiTheme="minorHAnsi" w:cstheme="minorHAnsi"/>
                <w:sz w:val="20"/>
                <w:szCs w:val="20"/>
              </w:rPr>
            </w:pPr>
          </w:p>
          <w:p w14:paraId="69249922" w14:textId="77777777" w:rsidR="00CF6336" w:rsidRPr="00B800B9" w:rsidRDefault="00CF6336" w:rsidP="005E33BC">
            <w:pPr>
              <w:spacing w:line="236" w:lineRule="auto"/>
              <w:ind w:left="142" w:hanging="142"/>
              <w:rPr>
                <w:rFonts w:asciiTheme="minorHAnsi" w:eastAsia="Times New Roman" w:hAnsiTheme="minorHAnsi" w:cstheme="minorHAnsi"/>
                <w:sz w:val="20"/>
                <w:szCs w:val="20"/>
              </w:rPr>
            </w:pPr>
            <w:r w:rsidRPr="00B800B9">
              <w:rPr>
                <w:rFonts w:asciiTheme="minorHAnsi" w:eastAsia="Times New Roman" w:hAnsiTheme="minorHAnsi" w:cstheme="minorHAnsi"/>
                <w:sz w:val="20"/>
                <w:szCs w:val="20"/>
              </w:rPr>
              <w:t xml:space="preserve">- Savoir mettre en œuvre des procédures d’expropriation, d’enquêtes publiques et les instruire jusqu’aux parfaits paiement ou exécution des engagements </w:t>
            </w:r>
          </w:p>
          <w:p w14:paraId="3C139AE6" w14:textId="77777777" w:rsidR="00CF6336" w:rsidRPr="00B800B9" w:rsidRDefault="00CF6336" w:rsidP="005E33BC">
            <w:pPr>
              <w:spacing w:line="236" w:lineRule="auto"/>
              <w:rPr>
                <w:rFonts w:asciiTheme="minorHAnsi" w:eastAsia="Times New Roman" w:hAnsiTheme="minorHAnsi" w:cstheme="minorHAnsi"/>
                <w:sz w:val="20"/>
                <w:szCs w:val="20"/>
              </w:rPr>
            </w:pPr>
          </w:p>
          <w:p w14:paraId="572A3275" w14:textId="77777777" w:rsidR="00CF6336" w:rsidRPr="00B800B9" w:rsidRDefault="00CF6336" w:rsidP="005E33BC">
            <w:pPr>
              <w:spacing w:line="236" w:lineRule="auto"/>
              <w:ind w:left="180" w:hanging="142"/>
              <w:rPr>
                <w:rFonts w:asciiTheme="minorHAnsi" w:eastAsia="Times New Roman" w:hAnsiTheme="minorHAnsi" w:cstheme="minorHAnsi"/>
                <w:sz w:val="20"/>
                <w:szCs w:val="20"/>
              </w:rPr>
            </w:pPr>
            <w:r w:rsidRPr="00B800B9">
              <w:rPr>
                <w:rFonts w:asciiTheme="minorHAnsi" w:eastAsia="Times New Roman" w:hAnsiTheme="minorHAnsi" w:cstheme="minorHAnsi"/>
                <w:sz w:val="20"/>
                <w:szCs w:val="20"/>
              </w:rPr>
              <w:t>- Savoir développer un argumentaire de négociation et exposer présentations</w:t>
            </w:r>
            <w:r w:rsidRPr="00B800B9">
              <w:rPr>
                <w:rFonts w:asciiTheme="minorHAnsi" w:eastAsia="Times New Roman" w:hAnsiTheme="minorHAnsi" w:cstheme="minorHAnsi"/>
                <w:b/>
                <w:sz w:val="20"/>
                <w:szCs w:val="20"/>
              </w:rPr>
              <w:t xml:space="preserve"> </w:t>
            </w:r>
            <w:r w:rsidRPr="00B800B9">
              <w:rPr>
                <w:rFonts w:asciiTheme="minorHAnsi" w:eastAsia="Times New Roman" w:hAnsiTheme="minorHAnsi" w:cstheme="minorHAnsi"/>
                <w:sz w:val="20"/>
                <w:szCs w:val="20"/>
              </w:rPr>
              <w:t>en représentant la DAJIA, service du patrimoine immobilier</w:t>
            </w:r>
          </w:p>
          <w:p w14:paraId="08DEA898" w14:textId="77777777" w:rsidR="00CF6336" w:rsidRPr="00B800B9" w:rsidRDefault="00CF6336" w:rsidP="005E33BC">
            <w:pPr>
              <w:spacing w:line="236" w:lineRule="auto"/>
              <w:ind w:left="180" w:hanging="142"/>
              <w:rPr>
                <w:rFonts w:asciiTheme="minorHAnsi" w:eastAsia="Times New Roman" w:hAnsiTheme="minorHAnsi" w:cstheme="minorHAnsi"/>
                <w:sz w:val="20"/>
                <w:szCs w:val="20"/>
              </w:rPr>
            </w:pPr>
          </w:p>
          <w:p w14:paraId="60F68CE2" w14:textId="77777777" w:rsidR="00CF6336" w:rsidRPr="00B800B9" w:rsidRDefault="00CF6336" w:rsidP="005E33BC">
            <w:pPr>
              <w:spacing w:after="169"/>
              <w:ind w:left="142" w:hanging="142"/>
              <w:rPr>
                <w:rFonts w:asciiTheme="minorHAnsi" w:hAnsiTheme="minorHAnsi" w:cstheme="minorHAnsi"/>
                <w:sz w:val="20"/>
                <w:szCs w:val="20"/>
              </w:rPr>
            </w:pPr>
            <w:r w:rsidRPr="00B800B9">
              <w:rPr>
                <w:rFonts w:asciiTheme="minorHAnsi" w:hAnsiTheme="minorHAnsi" w:cstheme="minorHAnsi"/>
                <w:sz w:val="20"/>
                <w:szCs w:val="20"/>
              </w:rPr>
              <w:t>-</w:t>
            </w:r>
            <w:r w:rsidRPr="00B800B9">
              <w:rPr>
                <w:rFonts w:asciiTheme="minorHAnsi" w:eastAsia="Times New Roman" w:hAnsiTheme="minorHAnsi" w:cstheme="minorHAnsi"/>
                <w:sz w:val="20"/>
                <w:szCs w:val="20"/>
              </w:rPr>
              <w:t xml:space="preserve"> Savoir concevoir les outils du pilotage de projets, suivre ses étapes, ses échéances et en rendre compte (marché public, budget, conduite des transactions, </w:t>
            </w:r>
            <w:proofErr w:type="spellStart"/>
            <w:r w:rsidRPr="00B800B9">
              <w:rPr>
                <w:rFonts w:asciiTheme="minorHAnsi" w:eastAsia="Times New Roman" w:hAnsiTheme="minorHAnsi" w:cstheme="minorHAnsi"/>
                <w:sz w:val="20"/>
                <w:szCs w:val="20"/>
              </w:rPr>
              <w:t>reporting</w:t>
            </w:r>
            <w:proofErr w:type="spellEnd"/>
            <w:r w:rsidRPr="00B800B9">
              <w:rPr>
                <w:rFonts w:asciiTheme="minorHAnsi" w:eastAsia="Times New Roman" w:hAnsiTheme="minorHAnsi" w:cstheme="minorHAnsi"/>
                <w:sz w:val="20"/>
                <w:szCs w:val="20"/>
              </w:rPr>
              <w:t>, calendrier …) et savoir concevoir, tenir à jour des tableaux de bord d’activité et intégrer les procédures internes à la pratique métier</w:t>
            </w:r>
          </w:p>
          <w:p w14:paraId="6D87A6BF" w14:textId="77777777" w:rsidR="00CF6336" w:rsidRPr="00B800B9" w:rsidRDefault="00CF6336" w:rsidP="005E33BC">
            <w:pPr>
              <w:ind w:left="70"/>
              <w:rPr>
                <w:rFonts w:asciiTheme="minorHAnsi" w:hAnsiTheme="minorHAnsi" w:cstheme="minorHAnsi"/>
                <w:sz w:val="20"/>
                <w:szCs w:val="20"/>
              </w:rPr>
            </w:pPr>
          </w:p>
        </w:tc>
      </w:tr>
    </w:tbl>
    <w:p w14:paraId="1523A0F7" w14:textId="77777777" w:rsidR="00CF6336" w:rsidRPr="00B800B9" w:rsidRDefault="00CF6336" w:rsidP="00CF6336">
      <w:pPr>
        <w:spacing w:after="0"/>
        <w:rPr>
          <w:rFonts w:asciiTheme="minorHAnsi" w:eastAsia="Times New Roman" w:hAnsiTheme="minorHAnsi" w:cstheme="minorHAnsi"/>
          <w:b/>
          <w:sz w:val="20"/>
          <w:szCs w:val="20"/>
        </w:rPr>
      </w:pPr>
      <w:r w:rsidRPr="00B800B9">
        <w:rPr>
          <w:rFonts w:asciiTheme="minorHAnsi" w:eastAsia="Times New Roman" w:hAnsiTheme="minorHAnsi" w:cstheme="minorHAnsi"/>
          <w:b/>
          <w:sz w:val="20"/>
          <w:szCs w:val="20"/>
        </w:rPr>
        <w:t xml:space="preserve"> </w:t>
      </w:r>
    </w:p>
    <w:tbl>
      <w:tblPr>
        <w:tblW w:w="10228" w:type="dxa"/>
        <w:tblInd w:w="-20" w:type="dxa"/>
        <w:tblLayout w:type="fixed"/>
        <w:tblLook w:val="0000" w:firstRow="0" w:lastRow="0" w:firstColumn="0" w:lastColumn="0" w:noHBand="0" w:noVBand="0"/>
      </w:tblPr>
      <w:tblGrid>
        <w:gridCol w:w="5148"/>
        <w:gridCol w:w="5080"/>
      </w:tblGrid>
      <w:tr w:rsidR="00CF6336" w:rsidRPr="00B800B9" w14:paraId="31153667" w14:textId="77777777" w:rsidTr="005E33BC">
        <w:tc>
          <w:tcPr>
            <w:tcW w:w="10228" w:type="dxa"/>
            <w:gridSpan w:val="2"/>
            <w:tcBorders>
              <w:top w:val="single" w:sz="4" w:space="0" w:color="000000"/>
              <w:left w:val="single" w:sz="4" w:space="0" w:color="000000"/>
              <w:bottom w:val="single" w:sz="4" w:space="0" w:color="000000"/>
              <w:right w:val="single" w:sz="4" w:space="0" w:color="000000"/>
            </w:tcBorders>
          </w:tcPr>
          <w:p w14:paraId="667CE904" w14:textId="77777777" w:rsidR="004E4C27" w:rsidRPr="00B800B9" w:rsidRDefault="00CF6336" w:rsidP="004E4C27">
            <w:pPr>
              <w:shd w:val="clear" w:color="auto" w:fill="FFFFFF"/>
              <w:suppressAutoHyphens/>
              <w:spacing w:before="120" w:after="0" w:line="240" w:lineRule="auto"/>
              <w:rPr>
                <w:rFonts w:eastAsia="Times New Roman"/>
                <w:color w:val="auto"/>
                <w:sz w:val="20"/>
                <w:szCs w:val="20"/>
                <w:lang w:eastAsia="zh-CN"/>
              </w:rPr>
            </w:pPr>
            <w:r w:rsidRPr="00B800B9">
              <w:rPr>
                <w:rFonts w:eastAsia="Times New Roman"/>
                <w:b/>
                <w:color w:val="auto"/>
                <w:sz w:val="20"/>
                <w:szCs w:val="20"/>
                <w:lang w:eastAsia="zh-CN"/>
              </w:rPr>
              <w:t xml:space="preserve">Moyens mis à disposition : </w:t>
            </w:r>
            <w:r w:rsidR="004E4C27" w:rsidRPr="00B800B9">
              <w:rPr>
                <w:rFonts w:eastAsia="Times New Roman"/>
                <w:color w:val="auto"/>
                <w:sz w:val="20"/>
                <w:szCs w:val="20"/>
                <w:lang w:eastAsia="zh-CN"/>
              </w:rPr>
              <w:t xml:space="preserve">Logistiques : SIG Géoportail, </w:t>
            </w:r>
            <w:proofErr w:type="spellStart"/>
            <w:r w:rsidR="004E4C27" w:rsidRPr="00B800B9">
              <w:rPr>
                <w:rFonts w:eastAsia="Times New Roman"/>
                <w:color w:val="auto"/>
                <w:sz w:val="20"/>
                <w:szCs w:val="20"/>
                <w:lang w:eastAsia="zh-CN"/>
              </w:rPr>
              <w:t>Techbase</w:t>
            </w:r>
            <w:proofErr w:type="spellEnd"/>
            <w:r w:rsidR="004E4C27" w:rsidRPr="00B800B9">
              <w:rPr>
                <w:rFonts w:eastAsia="Times New Roman"/>
                <w:color w:val="auto"/>
                <w:sz w:val="20"/>
                <w:szCs w:val="20"/>
                <w:lang w:eastAsia="zh-CN"/>
              </w:rPr>
              <w:t xml:space="preserve">, </w:t>
            </w:r>
            <w:proofErr w:type="spellStart"/>
            <w:r w:rsidR="004E4C27" w:rsidRPr="00B800B9">
              <w:rPr>
                <w:rFonts w:eastAsia="Times New Roman"/>
                <w:color w:val="auto"/>
                <w:sz w:val="20"/>
                <w:szCs w:val="20"/>
                <w:lang w:eastAsia="zh-CN"/>
              </w:rPr>
              <w:t>Wedélib</w:t>
            </w:r>
            <w:proofErr w:type="spellEnd"/>
            <w:r w:rsidR="004E4C27" w:rsidRPr="00B800B9">
              <w:rPr>
                <w:rFonts w:eastAsia="Times New Roman"/>
                <w:color w:val="auto"/>
                <w:sz w:val="20"/>
                <w:szCs w:val="20"/>
                <w:lang w:eastAsia="zh-CN"/>
              </w:rPr>
              <w:t>, véhicule de service</w:t>
            </w:r>
          </w:p>
          <w:p w14:paraId="1EFB7DC8" w14:textId="77777777" w:rsidR="00CF6336" w:rsidRPr="00B800B9" w:rsidRDefault="00CF6336" w:rsidP="004E4C27">
            <w:pPr>
              <w:shd w:val="clear" w:color="auto" w:fill="FFFFFF"/>
              <w:suppressAutoHyphens/>
              <w:spacing w:before="120" w:after="0" w:line="240" w:lineRule="auto"/>
              <w:rPr>
                <w:rFonts w:eastAsia="Times New Roman"/>
                <w:color w:val="auto"/>
                <w:sz w:val="20"/>
                <w:szCs w:val="20"/>
                <w:lang w:eastAsia="zh-CN"/>
              </w:rPr>
            </w:pPr>
          </w:p>
        </w:tc>
      </w:tr>
      <w:tr w:rsidR="00CF6336" w:rsidRPr="00B800B9" w14:paraId="515E9D3F" w14:textId="77777777" w:rsidTr="005E33BC">
        <w:tc>
          <w:tcPr>
            <w:tcW w:w="10228" w:type="dxa"/>
            <w:gridSpan w:val="2"/>
            <w:tcBorders>
              <w:top w:val="single" w:sz="4" w:space="0" w:color="000000"/>
              <w:left w:val="single" w:sz="4" w:space="0" w:color="000000"/>
              <w:bottom w:val="single" w:sz="4" w:space="0" w:color="000000"/>
              <w:right w:val="single" w:sz="4" w:space="0" w:color="000000"/>
            </w:tcBorders>
          </w:tcPr>
          <w:p w14:paraId="15D4D19B" w14:textId="77777777" w:rsidR="00CF6336" w:rsidRPr="00B800B9" w:rsidRDefault="00CF6336" w:rsidP="005E33BC">
            <w:pPr>
              <w:shd w:val="clear" w:color="auto" w:fill="FFFFFF"/>
              <w:suppressAutoHyphens/>
              <w:spacing w:before="120" w:after="0" w:line="240" w:lineRule="auto"/>
              <w:rPr>
                <w:rFonts w:eastAsia="Times New Roman"/>
                <w:color w:val="auto"/>
                <w:sz w:val="20"/>
                <w:szCs w:val="20"/>
                <w:lang w:eastAsia="zh-CN"/>
              </w:rPr>
            </w:pPr>
            <w:r w:rsidRPr="00B800B9">
              <w:rPr>
                <w:rFonts w:eastAsia="Times New Roman"/>
                <w:b/>
                <w:color w:val="auto"/>
                <w:sz w:val="20"/>
                <w:szCs w:val="20"/>
                <w:lang w:eastAsia="zh-CN"/>
              </w:rPr>
              <w:t xml:space="preserve">Niveau d’études : </w:t>
            </w:r>
            <w:r w:rsidRPr="00B800B9">
              <w:rPr>
                <w:rFonts w:eastAsia="Times New Roman"/>
                <w:color w:val="auto"/>
                <w:sz w:val="20"/>
                <w:szCs w:val="20"/>
                <w:lang w:eastAsia="zh-CN"/>
              </w:rPr>
              <w:t>Niveau II-I (Master, diplôme d’études supérieures dans le domaine foncier ou immobilier (Bac +4 minimum)</w:t>
            </w:r>
          </w:p>
          <w:p w14:paraId="2079E607" w14:textId="77777777" w:rsidR="006D0F50" w:rsidRPr="00B800B9" w:rsidRDefault="006D0F50" w:rsidP="005E33BC">
            <w:pPr>
              <w:shd w:val="clear" w:color="auto" w:fill="FFFFFF"/>
              <w:suppressAutoHyphens/>
              <w:spacing w:before="120" w:after="0" w:line="240" w:lineRule="auto"/>
              <w:rPr>
                <w:rFonts w:eastAsia="Times New Roman"/>
                <w:b/>
                <w:color w:val="auto"/>
                <w:sz w:val="20"/>
                <w:szCs w:val="20"/>
                <w:lang w:eastAsia="zh-CN"/>
              </w:rPr>
            </w:pPr>
          </w:p>
          <w:p w14:paraId="7F7A4F4A" w14:textId="77777777" w:rsidR="006D0F50" w:rsidRPr="00B800B9" w:rsidRDefault="006D0F50" w:rsidP="005E33BC">
            <w:pPr>
              <w:rPr>
                <w:rFonts w:asciiTheme="minorHAnsi" w:hAnsiTheme="minorHAnsi" w:cstheme="minorHAnsi"/>
                <w:sz w:val="20"/>
                <w:szCs w:val="20"/>
              </w:rPr>
            </w:pPr>
            <w:r w:rsidRPr="00B800B9">
              <w:rPr>
                <w:rFonts w:asciiTheme="minorHAnsi" w:eastAsia="Times New Roman" w:hAnsiTheme="minorHAnsi" w:cstheme="minorHAnsi"/>
                <w:b/>
                <w:sz w:val="20"/>
                <w:szCs w:val="20"/>
              </w:rPr>
              <w:t xml:space="preserve">Expérience (s) professionnelle(s) sur un poste similaire  </w:t>
            </w:r>
          </w:p>
          <w:tbl>
            <w:tblPr>
              <w:tblpPr w:vertAnchor="text" w:tblpX="1603" w:tblpY="-39"/>
              <w:tblOverlap w:val="never"/>
              <w:tblW w:w="180" w:type="dxa"/>
              <w:tblLayout w:type="fixed"/>
              <w:tblCellMar>
                <w:top w:w="41" w:type="dxa"/>
                <w:left w:w="65" w:type="dxa"/>
                <w:right w:w="75" w:type="dxa"/>
              </w:tblCellMar>
              <w:tblLook w:val="04A0" w:firstRow="1" w:lastRow="0" w:firstColumn="1" w:lastColumn="0" w:noHBand="0" w:noVBand="1"/>
            </w:tblPr>
            <w:tblGrid>
              <w:gridCol w:w="180"/>
            </w:tblGrid>
            <w:tr w:rsidR="00CF6336" w:rsidRPr="00B800B9" w14:paraId="59DD8804" w14:textId="77777777" w:rsidTr="005E33BC">
              <w:trPr>
                <w:trHeight w:val="180"/>
              </w:trPr>
              <w:tc>
                <w:tcPr>
                  <w:tcW w:w="180" w:type="dxa"/>
                  <w:tcBorders>
                    <w:top w:val="single" w:sz="6" w:space="0" w:color="000000"/>
                    <w:left w:val="single" w:sz="6" w:space="0" w:color="000000"/>
                    <w:bottom w:val="single" w:sz="6" w:space="0" w:color="000000"/>
                    <w:right w:val="single" w:sz="6" w:space="0" w:color="000000"/>
                  </w:tcBorders>
                </w:tcPr>
                <w:p w14:paraId="1240C54B" w14:textId="77777777" w:rsidR="00CF6336" w:rsidRPr="00B800B9" w:rsidRDefault="00CF6336" w:rsidP="005E33BC">
                  <w:pPr>
                    <w:rPr>
                      <w:rFonts w:asciiTheme="minorHAnsi" w:hAnsiTheme="minorHAnsi" w:cstheme="minorHAnsi"/>
                      <w:sz w:val="20"/>
                      <w:szCs w:val="20"/>
                    </w:rPr>
                  </w:pPr>
                  <w:r w:rsidRPr="00B800B9">
                    <w:rPr>
                      <w:rFonts w:asciiTheme="minorHAnsi" w:eastAsia="Times New Roman" w:hAnsiTheme="minorHAnsi" w:cstheme="minorHAnsi"/>
                      <w:sz w:val="20"/>
                      <w:szCs w:val="20"/>
                    </w:rPr>
                    <w:t xml:space="preserve"> </w:t>
                  </w:r>
                </w:p>
              </w:tc>
            </w:tr>
          </w:tbl>
          <w:p w14:paraId="22B7DD05" w14:textId="77777777" w:rsidR="00CF6336" w:rsidRPr="00B800B9" w:rsidRDefault="00CF6336" w:rsidP="005E33BC">
            <w:pPr>
              <w:ind w:left="82"/>
              <w:rPr>
                <w:rFonts w:asciiTheme="minorHAnsi" w:hAnsiTheme="minorHAnsi" w:cstheme="minorHAnsi"/>
                <w:sz w:val="20"/>
                <w:szCs w:val="20"/>
              </w:rPr>
            </w:pPr>
            <w:r w:rsidRPr="00B800B9">
              <w:rPr>
                <w:rFonts w:asciiTheme="minorHAnsi" w:eastAsia="Times New Roman" w:hAnsiTheme="minorHAnsi" w:cstheme="minorHAnsi"/>
                <w:sz w:val="20"/>
                <w:szCs w:val="20"/>
                <w:bdr w:val="single" w:sz="12" w:space="0" w:color="000000"/>
              </w:rPr>
              <w:t>X</w:t>
            </w:r>
            <w:r w:rsidRPr="00B800B9">
              <w:rPr>
                <w:rFonts w:asciiTheme="minorHAnsi" w:eastAsia="Times New Roman" w:hAnsiTheme="minorHAnsi" w:cstheme="minorHAnsi"/>
                <w:sz w:val="20"/>
                <w:szCs w:val="20"/>
              </w:rPr>
              <w:t xml:space="preserve"> Souhaitée(</w:t>
            </w:r>
            <w:proofErr w:type="gramStart"/>
            <w:r w:rsidRPr="00B800B9">
              <w:rPr>
                <w:rFonts w:asciiTheme="minorHAnsi" w:eastAsia="Times New Roman" w:hAnsiTheme="minorHAnsi" w:cstheme="minorHAnsi"/>
                <w:sz w:val="20"/>
                <w:szCs w:val="20"/>
              </w:rPr>
              <w:t xml:space="preserve">s)   </w:t>
            </w:r>
            <w:proofErr w:type="gramEnd"/>
            <w:r w:rsidRPr="00B800B9">
              <w:rPr>
                <w:rFonts w:asciiTheme="minorHAnsi" w:eastAsia="Times New Roman" w:hAnsiTheme="minorHAnsi" w:cstheme="minorHAnsi"/>
                <w:sz w:val="20"/>
                <w:szCs w:val="20"/>
              </w:rPr>
              <w:t xml:space="preserve">Requise(s) </w:t>
            </w:r>
          </w:p>
          <w:p w14:paraId="02A6BAF3" w14:textId="77777777" w:rsidR="00CF6336" w:rsidRPr="00B800B9" w:rsidRDefault="00CF6336" w:rsidP="005E33BC">
            <w:pPr>
              <w:suppressAutoHyphens/>
              <w:spacing w:after="0" w:line="240" w:lineRule="auto"/>
              <w:rPr>
                <w:rFonts w:eastAsia="Times New Roman"/>
                <w:color w:val="auto"/>
                <w:sz w:val="20"/>
                <w:szCs w:val="20"/>
                <w:lang w:eastAsia="zh-CN"/>
              </w:rPr>
            </w:pPr>
          </w:p>
        </w:tc>
      </w:tr>
      <w:tr w:rsidR="00CF6336" w:rsidRPr="00B800B9" w14:paraId="20FCF46C" w14:textId="77777777" w:rsidTr="005E33BC">
        <w:tc>
          <w:tcPr>
            <w:tcW w:w="10228" w:type="dxa"/>
            <w:gridSpan w:val="2"/>
            <w:tcBorders>
              <w:top w:val="single" w:sz="4" w:space="0" w:color="000000"/>
              <w:left w:val="single" w:sz="4" w:space="0" w:color="000000"/>
              <w:right w:val="single" w:sz="4" w:space="0" w:color="000000"/>
            </w:tcBorders>
          </w:tcPr>
          <w:p w14:paraId="35C350BB" w14:textId="77777777" w:rsidR="00CF6336" w:rsidRPr="00B800B9" w:rsidRDefault="00CF6336" w:rsidP="005E33BC">
            <w:pPr>
              <w:shd w:val="clear" w:color="auto" w:fill="FFFFFF"/>
              <w:suppressAutoHyphens/>
              <w:spacing w:before="120" w:after="0" w:line="240" w:lineRule="auto"/>
              <w:rPr>
                <w:rFonts w:eastAsia="Times New Roman"/>
                <w:b/>
                <w:color w:val="auto"/>
                <w:sz w:val="20"/>
                <w:szCs w:val="20"/>
                <w:lang w:eastAsia="zh-CN"/>
              </w:rPr>
            </w:pPr>
            <w:r w:rsidRPr="00B800B9">
              <w:rPr>
                <w:rFonts w:eastAsia="Times New Roman"/>
                <w:b/>
                <w:color w:val="auto"/>
                <w:sz w:val="20"/>
                <w:szCs w:val="20"/>
                <w:lang w:eastAsia="zh-CN"/>
              </w:rPr>
              <w:lastRenderedPageBreak/>
              <w:t xml:space="preserve">Caractéristiques principales liées au poste </w:t>
            </w:r>
          </w:p>
        </w:tc>
      </w:tr>
      <w:tr w:rsidR="00CF6336" w:rsidRPr="00B800B9" w14:paraId="034F8476" w14:textId="77777777" w:rsidTr="005E33BC">
        <w:tc>
          <w:tcPr>
            <w:tcW w:w="5148" w:type="dxa"/>
            <w:tcBorders>
              <w:left w:val="single" w:sz="4" w:space="0" w:color="000000"/>
              <w:bottom w:val="single" w:sz="4" w:space="0" w:color="000000"/>
            </w:tcBorders>
          </w:tcPr>
          <w:p w14:paraId="23398896" w14:textId="77777777" w:rsidR="00CF6336" w:rsidRPr="00B800B9" w:rsidRDefault="00CF6336" w:rsidP="005E33BC">
            <w:pPr>
              <w:suppressAutoHyphens/>
              <w:snapToGrid w:val="0"/>
              <w:spacing w:after="0" w:line="240" w:lineRule="auto"/>
              <w:rPr>
                <w:rFonts w:eastAsia="Times New Roman"/>
                <w:b/>
                <w:color w:val="auto"/>
                <w:sz w:val="20"/>
                <w:szCs w:val="20"/>
                <w:lang w:eastAsia="zh-CN"/>
              </w:rPr>
            </w:pPr>
          </w:p>
          <w:p w14:paraId="7139A28E" w14:textId="77777777" w:rsidR="00CF6336" w:rsidRPr="00B800B9" w:rsidRDefault="00CF6336" w:rsidP="005E33BC">
            <w:pPr>
              <w:suppressAutoHyphens/>
              <w:spacing w:after="0" w:line="240" w:lineRule="auto"/>
              <w:rPr>
                <w:rFonts w:eastAsia="Times New Roman"/>
                <w:color w:val="auto"/>
                <w:sz w:val="20"/>
                <w:szCs w:val="20"/>
                <w:lang w:eastAsia="zh-CN"/>
              </w:rPr>
            </w:pPr>
            <w:r w:rsidRPr="00B800B9">
              <w:rPr>
                <w:rFonts w:eastAsia="Times New Roman"/>
                <w:noProof/>
                <w:color w:val="auto"/>
                <w:sz w:val="20"/>
                <w:szCs w:val="20"/>
              </w:rPr>
              <mc:AlternateContent>
                <mc:Choice Requires="wps">
                  <w:drawing>
                    <wp:inline distT="0" distB="0" distL="0" distR="0" wp14:anchorId="19B6D44B" wp14:editId="15FB1060">
                      <wp:extent cx="147320" cy="147955"/>
                      <wp:effectExtent l="12065" t="8255" r="12065" b="5715"/>
                      <wp:docPr id="325" name="Zone de texte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47955"/>
                              </a:xfrm>
                              <a:prstGeom prst="rect">
                                <a:avLst/>
                              </a:prstGeom>
                              <a:solidFill>
                                <a:srgbClr val="FFFFFF"/>
                              </a:solidFill>
                              <a:ln w="9525">
                                <a:solidFill>
                                  <a:srgbClr val="000000"/>
                                </a:solidFill>
                                <a:miter lim="800000"/>
                                <a:headEnd/>
                                <a:tailEnd/>
                              </a:ln>
                            </wps:spPr>
                            <wps:txbx>
                              <w:txbxContent>
                                <w:p w14:paraId="30909561" w14:textId="77777777" w:rsidR="00CF6336" w:rsidRPr="00DC64D9" w:rsidRDefault="00CF6336" w:rsidP="00CF6336"/>
                              </w:txbxContent>
                            </wps:txbx>
                            <wps:bodyPr rot="0" vert="horz" wrap="square" lIns="36195" tIns="0" rIns="36195" bIns="0" anchor="t" anchorCtr="0" upright="1">
                              <a:noAutofit/>
                            </wps:bodyPr>
                          </wps:wsp>
                        </a:graphicData>
                      </a:graphic>
                    </wp:inline>
                  </w:drawing>
                </mc:Choice>
                <mc:Fallback>
                  <w:pict>
                    <v:shapetype w14:anchorId="19B6D44B" id="_x0000_t202" coordsize="21600,21600" o:spt="202" path="m,l,21600r21600,l21600,xe">
                      <v:stroke joinstyle="miter"/>
                      <v:path gradientshapeok="t" o:connecttype="rect"/>
                    </v:shapetype>
                    <v:shape id="Zone de texte 325" o:spid="_x0000_s1026" type="#_x0000_t202" style="width:11.6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">
                      <v:textbox inset="2.85pt,0,2.85pt,0">
                        <w:txbxContent>
                          <w:p w14:paraId="30909561" w14:textId="77777777" w:rsidR="00CF6336" w:rsidRPr="00DC64D9" w:rsidRDefault="00CF6336" w:rsidP="00CF6336"/>
                        </w:txbxContent>
                      </v:textbox>
                      <w10:anchorlock/>
                    </v:shape>
                  </w:pict>
                </mc:Fallback>
              </mc:AlternateContent>
            </w:r>
            <w:r w:rsidRPr="00B800B9">
              <w:rPr>
                <w:rFonts w:eastAsia="Times New Roman"/>
                <w:color w:val="auto"/>
                <w:sz w:val="20"/>
                <w:szCs w:val="20"/>
                <w:lang w:eastAsia="zh-CN"/>
              </w:rPr>
              <w:t xml:space="preserve"> Horaires spécifiques</w:t>
            </w:r>
          </w:p>
          <w:p w14:paraId="4B1E070A" w14:textId="77777777" w:rsidR="00CF6336" w:rsidRPr="00B800B9" w:rsidRDefault="00CF6336" w:rsidP="005E33BC">
            <w:pPr>
              <w:suppressAutoHyphens/>
              <w:spacing w:after="0" w:line="240" w:lineRule="auto"/>
              <w:rPr>
                <w:rFonts w:eastAsia="Times New Roman"/>
                <w:color w:val="auto"/>
                <w:sz w:val="20"/>
                <w:szCs w:val="20"/>
                <w:lang w:eastAsia="zh-CN"/>
              </w:rPr>
            </w:pPr>
            <w:r w:rsidRPr="00B800B9">
              <w:rPr>
                <w:rFonts w:eastAsia="Times New Roman"/>
                <w:noProof/>
                <w:color w:val="auto"/>
                <w:sz w:val="20"/>
                <w:szCs w:val="20"/>
              </w:rPr>
              <mc:AlternateContent>
                <mc:Choice Requires="wps">
                  <w:drawing>
                    <wp:inline distT="0" distB="0" distL="0" distR="0" wp14:anchorId="5BAFDF28" wp14:editId="0510E8C9">
                      <wp:extent cx="147320" cy="147955"/>
                      <wp:effectExtent l="12065" t="11430" r="12065" b="12065"/>
                      <wp:docPr id="324" name="Zone de texte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47955"/>
                              </a:xfrm>
                              <a:prstGeom prst="rect">
                                <a:avLst/>
                              </a:prstGeom>
                              <a:solidFill>
                                <a:srgbClr val="FFFFFF"/>
                              </a:solidFill>
                              <a:ln w="9525">
                                <a:solidFill>
                                  <a:srgbClr val="000000"/>
                                </a:solidFill>
                                <a:miter lim="800000"/>
                                <a:headEnd/>
                                <a:tailEnd/>
                              </a:ln>
                            </wps:spPr>
                            <wps:txbx>
                              <w:txbxContent>
                                <w:p w14:paraId="0BB9FB14" w14:textId="77777777" w:rsidR="00CF6336" w:rsidRPr="00DC64D9" w:rsidRDefault="00CF6336" w:rsidP="00CF6336"/>
                              </w:txbxContent>
                            </wps:txbx>
                            <wps:bodyPr rot="0" vert="horz" wrap="square" lIns="36195" tIns="0" rIns="36195" bIns="0" anchor="t" anchorCtr="0" upright="1">
                              <a:noAutofit/>
                            </wps:bodyPr>
                          </wps:wsp>
                        </a:graphicData>
                      </a:graphic>
                    </wp:inline>
                  </w:drawing>
                </mc:Choice>
                <mc:Fallback>
                  <w:pict>
                    <v:shape w14:anchorId="5BAFDF28" id="Zone de texte 324" o:spid="_x0000_s1027" type="#_x0000_t202" style="width:11.6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">
                      <v:textbox inset="2.85pt,0,2.85pt,0">
                        <w:txbxContent>
                          <w:p w14:paraId="0BB9FB14" w14:textId="77777777" w:rsidR="00CF6336" w:rsidRPr="00DC64D9" w:rsidRDefault="00CF6336" w:rsidP="00CF6336"/>
                        </w:txbxContent>
                      </v:textbox>
                      <w10:anchorlock/>
                    </v:shape>
                  </w:pict>
                </mc:Fallback>
              </mc:AlternateContent>
            </w:r>
            <w:r w:rsidRPr="00B800B9">
              <w:rPr>
                <w:rFonts w:eastAsia="Times New Roman"/>
                <w:color w:val="auto"/>
                <w:sz w:val="20"/>
                <w:szCs w:val="20"/>
                <w:lang w:eastAsia="zh-CN"/>
              </w:rPr>
              <w:t xml:space="preserve"> </w:t>
            </w:r>
            <w:r w:rsidRPr="00B800B9">
              <w:rPr>
                <w:rFonts w:eastAsia="Times New Roman"/>
                <w:b/>
                <w:color w:val="auto"/>
                <w:sz w:val="20"/>
                <w:szCs w:val="20"/>
                <w:lang w:eastAsia="zh-CN"/>
              </w:rPr>
              <w:t>Permis de conduire obligatoire</w:t>
            </w:r>
          </w:p>
          <w:p w14:paraId="5A00E25F" w14:textId="77777777" w:rsidR="00CF6336" w:rsidRPr="00B800B9" w:rsidRDefault="00CF6336" w:rsidP="005E33BC">
            <w:pPr>
              <w:suppressAutoHyphens/>
              <w:spacing w:after="0" w:line="240" w:lineRule="auto"/>
              <w:rPr>
                <w:rFonts w:eastAsia="Times New Roman"/>
                <w:color w:val="auto"/>
                <w:sz w:val="20"/>
                <w:szCs w:val="20"/>
                <w:lang w:eastAsia="zh-CN"/>
              </w:rPr>
            </w:pPr>
            <w:r w:rsidRPr="00B800B9">
              <w:rPr>
                <w:rFonts w:eastAsia="Times New Roman"/>
                <w:noProof/>
                <w:color w:val="auto"/>
                <w:sz w:val="20"/>
                <w:szCs w:val="20"/>
              </w:rPr>
              <mc:AlternateContent>
                <mc:Choice Requires="wps">
                  <w:drawing>
                    <wp:inline distT="0" distB="0" distL="0" distR="0" wp14:anchorId="74BF2608" wp14:editId="6422F7E4">
                      <wp:extent cx="147320" cy="147955"/>
                      <wp:effectExtent l="12065" t="5715" r="12065" b="8255"/>
                      <wp:docPr id="323" name="Zone de texte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47955"/>
                              </a:xfrm>
                              <a:prstGeom prst="rect">
                                <a:avLst/>
                              </a:prstGeom>
                              <a:solidFill>
                                <a:srgbClr val="FFFFFF"/>
                              </a:solidFill>
                              <a:ln w="9525">
                                <a:solidFill>
                                  <a:srgbClr val="000000"/>
                                </a:solidFill>
                                <a:miter lim="800000"/>
                                <a:headEnd/>
                                <a:tailEnd/>
                              </a:ln>
                            </wps:spPr>
                            <wps:txbx>
                              <w:txbxContent>
                                <w:p w14:paraId="0C30CC9D" w14:textId="77777777" w:rsidR="00CF6336" w:rsidRPr="00DC64D9" w:rsidRDefault="00CF6336" w:rsidP="00CF6336"/>
                              </w:txbxContent>
                            </wps:txbx>
                            <wps:bodyPr rot="0" vert="horz" wrap="square" lIns="36195" tIns="0" rIns="36195" bIns="0" anchor="t" anchorCtr="0" upright="1">
                              <a:noAutofit/>
                            </wps:bodyPr>
                          </wps:wsp>
                        </a:graphicData>
                      </a:graphic>
                    </wp:inline>
                  </w:drawing>
                </mc:Choice>
                <mc:Fallback>
                  <w:pict>
                    <v:shape w14:anchorId="74BF2608" id="Zone de texte 323" o:spid="_x0000_s1028" type="#_x0000_t202" style="width:11.6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">
                      <v:textbox inset="2.85pt,0,2.85pt,0">
                        <w:txbxContent>
                          <w:p w14:paraId="0C30CC9D" w14:textId="77777777" w:rsidR="00CF6336" w:rsidRPr="00DC64D9" w:rsidRDefault="00CF6336" w:rsidP="00CF6336"/>
                        </w:txbxContent>
                      </v:textbox>
                      <w10:anchorlock/>
                    </v:shape>
                  </w:pict>
                </mc:Fallback>
              </mc:AlternateContent>
            </w:r>
            <w:r w:rsidRPr="00B800B9">
              <w:rPr>
                <w:rFonts w:eastAsia="Times New Roman"/>
                <w:color w:val="auto"/>
                <w:sz w:val="20"/>
                <w:szCs w:val="20"/>
                <w:lang w:eastAsia="zh-CN"/>
              </w:rPr>
              <w:t xml:space="preserve"> Déplacements province et étranger</w:t>
            </w:r>
          </w:p>
          <w:p w14:paraId="6EF94B3F" w14:textId="77777777" w:rsidR="00CF6336" w:rsidRPr="00B800B9" w:rsidRDefault="00CF6336" w:rsidP="005E33BC">
            <w:pPr>
              <w:suppressAutoHyphens/>
              <w:spacing w:after="120" w:line="240" w:lineRule="auto"/>
              <w:rPr>
                <w:rFonts w:eastAsia="Times New Roman"/>
                <w:color w:val="auto"/>
                <w:sz w:val="20"/>
                <w:szCs w:val="20"/>
                <w:lang w:eastAsia="zh-CN"/>
              </w:rPr>
            </w:pPr>
            <w:r w:rsidRPr="00B800B9">
              <w:rPr>
                <w:rFonts w:eastAsia="Times New Roman"/>
                <w:noProof/>
                <w:color w:val="auto"/>
                <w:sz w:val="20"/>
                <w:szCs w:val="20"/>
              </w:rPr>
              <mc:AlternateContent>
                <mc:Choice Requires="wps">
                  <w:drawing>
                    <wp:inline distT="0" distB="0" distL="0" distR="0" wp14:anchorId="2C8CD0C1" wp14:editId="3131374F">
                      <wp:extent cx="147320" cy="147955"/>
                      <wp:effectExtent l="12065" t="8890" r="12065" b="5080"/>
                      <wp:docPr id="322" name="Zone de texte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47955"/>
                              </a:xfrm>
                              <a:prstGeom prst="rect">
                                <a:avLst/>
                              </a:prstGeom>
                              <a:solidFill>
                                <a:srgbClr val="FFFFFF"/>
                              </a:solidFill>
                              <a:ln w="9525">
                                <a:solidFill>
                                  <a:srgbClr val="000000"/>
                                </a:solidFill>
                                <a:miter lim="800000"/>
                                <a:headEnd/>
                                <a:tailEnd/>
                              </a:ln>
                            </wps:spPr>
                            <wps:txbx>
                              <w:txbxContent>
                                <w:p w14:paraId="25392C9C" w14:textId="77777777" w:rsidR="00CF6336" w:rsidRPr="00DC64D9" w:rsidRDefault="00CF6336" w:rsidP="00CF6336"/>
                              </w:txbxContent>
                            </wps:txbx>
                            <wps:bodyPr rot="0" vert="horz" wrap="square" lIns="36195" tIns="0" rIns="36195" bIns="0" anchor="t" anchorCtr="0" upright="1">
                              <a:noAutofit/>
                            </wps:bodyPr>
                          </wps:wsp>
                        </a:graphicData>
                      </a:graphic>
                    </wp:inline>
                  </w:drawing>
                </mc:Choice>
                <mc:Fallback>
                  <w:pict>
                    <v:shape w14:anchorId="2C8CD0C1" id="Zone de texte 322" o:spid="_x0000_s1029" type="#_x0000_t202" style="width:11.6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">
                      <v:textbox inset="2.85pt,0,2.85pt,0">
                        <w:txbxContent>
                          <w:p w14:paraId="25392C9C" w14:textId="77777777" w:rsidR="00CF6336" w:rsidRPr="00DC64D9" w:rsidRDefault="00CF6336" w:rsidP="00CF6336"/>
                        </w:txbxContent>
                      </v:textbox>
                      <w10:anchorlock/>
                    </v:shape>
                  </w:pict>
                </mc:Fallback>
              </mc:AlternateContent>
            </w:r>
            <w:r w:rsidRPr="00B800B9">
              <w:rPr>
                <w:rFonts w:eastAsia="Times New Roman"/>
                <w:color w:val="auto"/>
                <w:sz w:val="20"/>
                <w:szCs w:val="20"/>
                <w:lang w:eastAsia="zh-CN"/>
              </w:rPr>
              <w:t xml:space="preserve"> Astreintes</w:t>
            </w:r>
          </w:p>
        </w:tc>
        <w:tc>
          <w:tcPr>
            <w:tcW w:w="5080" w:type="dxa"/>
            <w:tcBorders>
              <w:bottom w:val="single" w:sz="4" w:space="0" w:color="000000"/>
              <w:right w:val="single" w:sz="4" w:space="0" w:color="000000"/>
            </w:tcBorders>
          </w:tcPr>
          <w:p w14:paraId="6CC8AFF0" w14:textId="77777777" w:rsidR="00CF6336" w:rsidRPr="00B800B9" w:rsidRDefault="00CF6336" w:rsidP="005E33BC">
            <w:pPr>
              <w:suppressAutoHyphens/>
              <w:snapToGrid w:val="0"/>
              <w:spacing w:after="0" w:line="240" w:lineRule="auto"/>
              <w:rPr>
                <w:rFonts w:eastAsia="Times New Roman"/>
                <w:color w:val="auto"/>
                <w:sz w:val="20"/>
                <w:szCs w:val="20"/>
                <w:lang w:eastAsia="zh-CN"/>
              </w:rPr>
            </w:pPr>
          </w:p>
          <w:p w14:paraId="6A12745C" w14:textId="77777777" w:rsidR="00CF6336" w:rsidRPr="00B800B9" w:rsidRDefault="00CF6336" w:rsidP="005E33BC">
            <w:pPr>
              <w:suppressAutoHyphens/>
              <w:spacing w:after="0" w:line="240" w:lineRule="auto"/>
              <w:rPr>
                <w:rFonts w:eastAsia="Times New Roman"/>
                <w:color w:val="auto"/>
                <w:sz w:val="20"/>
                <w:szCs w:val="20"/>
                <w:lang w:eastAsia="zh-CN"/>
              </w:rPr>
            </w:pPr>
            <w:r w:rsidRPr="00B800B9">
              <w:rPr>
                <w:rFonts w:eastAsia="Times New Roman"/>
                <w:b/>
                <w:noProof/>
                <w:color w:val="auto"/>
                <w:sz w:val="20"/>
                <w:szCs w:val="20"/>
              </w:rPr>
              <mc:AlternateContent>
                <mc:Choice Requires="wps">
                  <w:drawing>
                    <wp:inline distT="0" distB="0" distL="0" distR="0" wp14:anchorId="48239835" wp14:editId="1893002C">
                      <wp:extent cx="147955" cy="147955"/>
                      <wp:effectExtent l="13970" t="8255" r="9525" b="5715"/>
                      <wp:docPr id="321" name="Zone de texte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147955"/>
                              </a:xfrm>
                              <a:prstGeom prst="rect">
                                <a:avLst/>
                              </a:prstGeom>
                              <a:solidFill>
                                <a:srgbClr val="FFFFFF"/>
                              </a:solidFill>
                              <a:ln w="9525">
                                <a:solidFill>
                                  <a:srgbClr val="000000"/>
                                </a:solidFill>
                                <a:miter lim="800000"/>
                                <a:headEnd/>
                                <a:tailEnd/>
                              </a:ln>
                            </wps:spPr>
                            <wps:txbx>
                              <w:txbxContent>
                                <w:p w14:paraId="16378B76" w14:textId="77777777" w:rsidR="00CF6336" w:rsidRPr="00DC64D9" w:rsidRDefault="00CF6336" w:rsidP="00CF6336"/>
                              </w:txbxContent>
                            </wps:txbx>
                            <wps:bodyPr rot="0" vert="horz" wrap="square" lIns="36195" tIns="0" rIns="36195" bIns="0" anchor="t" anchorCtr="0" upright="1">
                              <a:noAutofit/>
                            </wps:bodyPr>
                          </wps:wsp>
                        </a:graphicData>
                      </a:graphic>
                    </wp:inline>
                  </w:drawing>
                </mc:Choice>
                <mc:Fallback>
                  <w:pict>
                    <v:shape w14:anchorId="48239835" id="Zone de texte 321" o:spid="_x0000_s1030" type="#_x0000_t202" style="width:11.65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">
                      <v:textbox inset="2.85pt,0,2.85pt,0">
                        <w:txbxContent>
                          <w:p w14:paraId="16378B76" w14:textId="77777777" w:rsidR="00CF6336" w:rsidRPr="00DC64D9" w:rsidRDefault="00CF6336" w:rsidP="00CF6336"/>
                        </w:txbxContent>
                      </v:textbox>
                      <w10:anchorlock/>
                    </v:shape>
                  </w:pict>
                </mc:Fallback>
              </mc:AlternateContent>
            </w:r>
            <w:r w:rsidRPr="00B800B9">
              <w:rPr>
                <w:rFonts w:eastAsia="Times New Roman"/>
                <w:color w:val="auto"/>
                <w:sz w:val="20"/>
                <w:szCs w:val="20"/>
                <w:lang w:eastAsia="zh-CN"/>
              </w:rPr>
              <w:t xml:space="preserve"> Logement de fonction</w:t>
            </w:r>
          </w:p>
          <w:p w14:paraId="6106D618" w14:textId="77777777" w:rsidR="00CF6336" w:rsidRPr="00B800B9" w:rsidRDefault="00CF6336" w:rsidP="005E33BC">
            <w:pPr>
              <w:suppressAutoHyphens/>
              <w:spacing w:after="0" w:line="240" w:lineRule="auto"/>
              <w:rPr>
                <w:rFonts w:eastAsia="Times New Roman"/>
                <w:color w:val="auto"/>
                <w:sz w:val="20"/>
                <w:szCs w:val="20"/>
                <w:lang w:eastAsia="zh-CN"/>
              </w:rPr>
            </w:pPr>
            <w:r w:rsidRPr="00B800B9">
              <w:rPr>
                <w:rFonts w:eastAsia="Times New Roman"/>
                <w:noProof/>
                <w:color w:val="auto"/>
                <w:sz w:val="20"/>
                <w:szCs w:val="20"/>
              </w:rPr>
              <mc:AlternateContent>
                <mc:Choice Requires="wps">
                  <w:drawing>
                    <wp:inline distT="0" distB="0" distL="0" distR="0" wp14:anchorId="5A7A666F" wp14:editId="24B890FC">
                      <wp:extent cx="147955" cy="147955"/>
                      <wp:effectExtent l="13970" t="11430" r="9525" b="12065"/>
                      <wp:docPr id="320" name="Zone de texte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147955"/>
                              </a:xfrm>
                              <a:prstGeom prst="rect">
                                <a:avLst/>
                              </a:prstGeom>
                              <a:solidFill>
                                <a:srgbClr val="FFFFFF"/>
                              </a:solidFill>
                              <a:ln w="9525">
                                <a:solidFill>
                                  <a:srgbClr val="000000"/>
                                </a:solidFill>
                                <a:miter lim="800000"/>
                                <a:headEnd/>
                                <a:tailEnd/>
                              </a:ln>
                            </wps:spPr>
                            <wps:txbx>
                              <w:txbxContent>
                                <w:p w14:paraId="21CDA8EB" w14:textId="77777777" w:rsidR="00CF6336" w:rsidRPr="00DC64D9" w:rsidRDefault="00CF6336" w:rsidP="00CF6336"/>
                              </w:txbxContent>
                            </wps:txbx>
                            <wps:bodyPr rot="0" vert="horz" wrap="square" lIns="36195" tIns="0" rIns="36195" bIns="0" anchor="t" anchorCtr="0" upright="1">
                              <a:noAutofit/>
                            </wps:bodyPr>
                          </wps:wsp>
                        </a:graphicData>
                      </a:graphic>
                    </wp:inline>
                  </w:drawing>
                </mc:Choice>
                <mc:Fallback>
                  <w:pict>
                    <v:shape w14:anchorId="5A7A666F" id="Zone de texte 320" o:spid="_x0000_s1031" type="#_x0000_t202" style="width:11.65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">
                      <v:textbox inset="2.85pt,0,2.85pt,0">
                        <w:txbxContent>
                          <w:p w14:paraId="21CDA8EB" w14:textId="77777777" w:rsidR="00CF6336" w:rsidRPr="00DC64D9" w:rsidRDefault="00CF6336" w:rsidP="00CF6336"/>
                        </w:txbxContent>
                      </v:textbox>
                      <w10:anchorlock/>
                    </v:shape>
                  </w:pict>
                </mc:Fallback>
              </mc:AlternateContent>
            </w:r>
            <w:r w:rsidRPr="00B800B9">
              <w:rPr>
                <w:rFonts w:eastAsia="Times New Roman"/>
                <w:color w:val="auto"/>
                <w:sz w:val="20"/>
                <w:szCs w:val="20"/>
                <w:lang w:eastAsia="zh-CN"/>
              </w:rPr>
              <w:t xml:space="preserve"> Vaccins obligatoires</w:t>
            </w:r>
          </w:p>
          <w:p w14:paraId="5E504D67" w14:textId="77777777" w:rsidR="00CF6336" w:rsidRPr="00B800B9" w:rsidRDefault="00CF6336" w:rsidP="005E33BC">
            <w:pPr>
              <w:suppressAutoHyphens/>
              <w:spacing w:after="0" w:line="240" w:lineRule="auto"/>
              <w:ind w:left="794" w:hanging="794"/>
              <w:rPr>
                <w:rFonts w:eastAsia="Times New Roman"/>
                <w:color w:val="auto"/>
                <w:sz w:val="20"/>
                <w:szCs w:val="20"/>
                <w:lang w:eastAsia="zh-CN"/>
              </w:rPr>
            </w:pPr>
            <w:r w:rsidRPr="00B800B9">
              <w:rPr>
                <w:rFonts w:eastAsia="Times New Roman"/>
                <w:noProof/>
                <w:color w:val="auto"/>
                <w:sz w:val="20"/>
                <w:szCs w:val="20"/>
              </w:rPr>
              <mc:AlternateContent>
                <mc:Choice Requires="wps">
                  <w:drawing>
                    <wp:inline distT="0" distB="0" distL="0" distR="0" wp14:anchorId="579ED329" wp14:editId="0317ADE8">
                      <wp:extent cx="147955" cy="147955"/>
                      <wp:effectExtent l="13970" t="5715" r="9525" b="8255"/>
                      <wp:docPr id="31" name="Zone de text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147955"/>
                              </a:xfrm>
                              <a:prstGeom prst="rect">
                                <a:avLst/>
                              </a:prstGeom>
                              <a:solidFill>
                                <a:srgbClr val="FFFFFF"/>
                              </a:solidFill>
                              <a:ln w="9525">
                                <a:solidFill>
                                  <a:srgbClr val="000000"/>
                                </a:solidFill>
                                <a:miter lim="800000"/>
                                <a:headEnd/>
                                <a:tailEnd/>
                              </a:ln>
                            </wps:spPr>
                            <wps:txbx>
                              <w:txbxContent>
                                <w:p w14:paraId="4F81C420" w14:textId="77777777" w:rsidR="00CF6336" w:rsidRPr="00DC64D9" w:rsidRDefault="00CF6336" w:rsidP="00CF6336"/>
                              </w:txbxContent>
                            </wps:txbx>
                            <wps:bodyPr rot="0" vert="horz" wrap="square" lIns="36195" tIns="0" rIns="36195" bIns="0" anchor="t" anchorCtr="0" upright="1">
                              <a:noAutofit/>
                            </wps:bodyPr>
                          </wps:wsp>
                        </a:graphicData>
                      </a:graphic>
                    </wp:inline>
                  </w:drawing>
                </mc:Choice>
                <mc:Fallback>
                  <w:pict>
                    <v:shape w14:anchorId="579ED329" id="Zone de texte 31" o:spid="_x0000_s1032" type="#_x0000_t202" style="width:11.65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">
                      <v:textbox inset="2.85pt,0,2.85pt,0">
                        <w:txbxContent>
                          <w:p w14:paraId="4F81C420" w14:textId="77777777" w:rsidR="00CF6336" w:rsidRPr="00DC64D9" w:rsidRDefault="00CF6336" w:rsidP="00CF6336"/>
                        </w:txbxContent>
                      </v:textbox>
                      <w10:anchorlock/>
                    </v:shape>
                  </w:pict>
                </mc:Fallback>
              </mc:AlternateContent>
            </w:r>
            <w:r w:rsidRPr="00B800B9">
              <w:rPr>
                <w:rFonts w:eastAsia="Times New Roman"/>
                <w:color w:val="auto"/>
                <w:sz w:val="20"/>
                <w:szCs w:val="20"/>
                <w:lang w:eastAsia="zh-CN"/>
              </w:rPr>
              <w:t xml:space="preserve"> Port d’une tenue de travail obligatoire</w:t>
            </w:r>
          </w:p>
          <w:p w14:paraId="49B65DD5" w14:textId="77777777" w:rsidR="00CF6336" w:rsidRPr="00B800B9" w:rsidRDefault="00CF6336" w:rsidP="005E33BC">
            <w:pPr>
              <w:suppressAutoHyphens/>
              <w:spacing w:after="0" w:line="240" w:lineRule="auto"/>
              <w:rPr>
                <w:rFonts w:eastAsia="Times New Roman"/>
                <w:color w:val="auto"/>
                <w:sz w:val="20"/>
                <w:szCs w:val="20"/>
                <w:lang w:eastAsia="zh-CN"/>
              </w:rPr>
            </w:pPr>
            <w:r w:rsidRPr="00B800B9">
              <w:rPr>
                <w:rFonts w:eastAsia="Times New Roman"/>
                <w:color w:val="auto"/>
                <w:sz w:val="20"/>
                <w:szCs w:val="20"/>
                <w:lang w:eastAsia="zh-CN"/>
              </w:rPr>
              <w:t xml:space="preserve">Autre caractéristique : </w:t>
            </w:r>
          </w:p>
          <w:p w14:paraId="743A800E" w14:textId="77777777" w:rsidR="00CF6336" w:rsidRPr="00B800B9" w:rsidRDefault="00CF6336" w:rsidP="005E33BC">
            <w:pPr>
              <w:suppressAutoHyphens/>
              <w:spacing w:after="0" w:line="240" w:lineRule="auto"/>
              <w:rPr>
                <w:rFonts w:eastAsia="Times New Roman"/>
                <w:color w:val="auto"/>
                <w:sz w:val="20"/>
                <w:szCs w:val="20"/>
                <w:lang w:eastAsia="zh-CN"/>
              </w:rPr>
            </w:pPr>
          </w:p>
        </w:tc>
      </w:tr>
    </w:tbl>
    <w:p w14:paraId="1C996196" w14:textId="77777777" w:rsidR="00CF6336" w:rsidRPr="00B800B9" w:rsidRDefault="00CF6336" w:rsidP="00CF6336">
      <w:pPr>
        <w:spacing w:after="0"/>
        <w:rPr>
          <w:rFonts w:asciiTheme="minorHAnsi" w:eastAsia="Times New Roman" w:hAnsiTheme="minorHAnsi" w:cstheme="minorHAnsi"/>
          <w:b/>
          <w:sz w:val="20"/>
          <w:szCs w:val="20"/>
        </w:rPr>
      </w:pPr>
    </w:p>
    <w:sectPr w:rsidR="00CF6336" w:rsidRPr="00B800B9">
      <w:pgSz w:w="11900" w:h="16840"/>
      <w:pgMar w:top="365" w:right="796" w:bottom="715"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56746"/>
    <w:multiLevelType w:val="hybridMultilevel"/>
    <w:tmpl w:val="53CE6A0C"/>
    <w:lvl w:ilvl="0" w:tplc="ED06BE00">
      <w:start w:val="1"/>
      <w:numFmt w:val="bullet"/>
      <w:lvlText w:val="-"/>
      <w:lvlJc w:val="left"/>
      <w:pPr>
        <w:ind w:left="940" w:hanging="360"/>
      </w:pPr>
      <w:rPr>
        <w:rFonts w:ascii="Arial" w:eastAsia="Times" w:hAnsi="Arial" w:cs="Arial" w:hint="default"/>
      </w:rPr>
    </w:lvl>
    <w:lvl w:ilvl="1" w:tplc="040C0003" w:tentative="1">
      <w:start w:val="1"/>
      <w:numFmt w:val="bullet"/>
      <w:lvlText w:val="o"/>
      <w:lvlJc w:val="left"/>
      <w:pPr>
        <w:ind w:left="1660" w:hanging="360"/>
      </w:pPr>
      <w:rPr>
        <w:rFonts w:ascii="Courier New" w:hAnsi="Courier New" w:cs="Courier New" w:hint="default"/>
      </w:rPr>
    </w:lvl>
    <w:lvl w:ilvl="2" w:tplc="040C0005" w:tentative="1">
      <w:start w:val="1"/>
      <w:numFmt w:val="bullet"/>
      <w:lvlText w:val=""/>
      <w:lvlJc w:val="left"/>
      <w:pPr>
        <w:ind w:left="2380" w:hanging="360"/>
      </w:pPr>
      <w:rPr>
        <w:rFonts w:ascii="Wingdings" w:hAnsi="Wingdings" w:hint="default"/>
      </w:rPr>
    </w:lvl>
    <w:lvl w:ilvl="3" w:tplc="040C0001" w:tentative="1">
      <w:start w:val="1"/>
      <w:numFmt w:val="bullet"/>
      <w:lvlText w:val=""/>
      <w:lvlJc w:val="left"/>
      <w:pPr>
        <w:ind w:left="3100" w:hanging="360"/>
      </w:pPr>
      <w:rPr>
        <w:rFonts w:ascii="Symbol" w:hAnsi="Symbol" w:hint="default"/>
      </w:rPr>
    </w:lvl>
    <w:lvl w:ilvl="4" w:tplc="040C0003" w:tentative="1">
      <w:start w:val="1"/>
      <w:numFmt w:val="bullet"/>
      <w:lvlText w:val="o"/>
      <w:lvlJc w:val="left"/>
      <w:pPr>
        <w:ind w:left="3820" w:hanging="360"/>
      </w:pPr>
      <w:rPr>
        <w:rFonts w:ascii="Courier New" w:hAnsi="Courier New" w:cs="Courier New" w:hint="default"/>
      </w:rPr>
    </w:lvl>
    <w:lvl w:ilvl="5" w:tplc="040C0005" w:tentative="1">
      <w:start w:val="1"/>
      <w:numFmt w:val="bullet"/>
      <w:lvlText w:val=""/>
      <w:lvlJc w:val="left"/>
      <w:pPr>
        <w:ind w:left="4540" w:hanging="360"/>
      </w:pPr>
      <w:rPr>
        <w:rFonts w:ascii="Wingdings" w:hAnsi="Wingdings" w:hint="default"/>
      </w:rPr>
    </w:lvl>
    <w:lvl w:ilvl="6" w:tplc="040C0001" w:tentative="1">
      <w:start w:val="1"/>
      <w:numFmt w:val="bullet"/>
      <w:lvlText w:val=""/>
      <w:lvlJc w:val="left"/>
      <w:pPr>
        <w:ind w:left="5260" w:hanging="360"/>
      </w:pPr>
      <w:rPr>
        <w:rFonts w:ascii="Symbol" w:hAnsi="Symbol" w:hint="default"/>
      </w:rPr>
    </w:lvl>
    <w:lvl w:ilvl="7" w:tplc="040C0003" w:tentative="1">
      <w:start w:val="1"/>
      <w:numFmt w:val="bullet"/>
      <w:lvlText w:val="o"/>
      <w:lvlJc w:val="left"/>
      <w:pPr>
        <w:ind w:left="5980" w:hanging="360"/>
      </w:pPr>
      <w:rPr>
        <w:rFonts w:ascii="Courier New" w:hAnsi="Courier New" w:cs="Courier New" w:hint="default"/>
      </w:rPr>
    </w:lvl>
    <w:lvl w:ilvl="8" w:tplc="040C0005" w:tentative="1">
      <w:start w:val="1"/>
      <w:numFmt w:val="bullet"/>
      <w:lvlText w:val=""/>
      <w:lvlJc w:val="left"/>
      <w:pPr>
        <w:ind w:left="6700" w:hanging="360"/>
      </w:pPr>
      <w:rPr>
        <w:rFonts w:ascii="Wingdings" w:hAnsi="Wingdings" w:hint="default"/>
      </w:rPr>
    </w:lvl>
  </w:abstractNum>
  <w:abstractNum w:abstractNumId="1" w15:restartNumberingAfterBreak="0">
    <w:nsid w:val="09E0158C"/>
    <w:multiLevelType w:val="hybridMultilevel"/>
    <w:tmpl w:val="AD4E04F2"/>
    <w:lvl w:ilvl="0" w:tplc="ED06BE00">
      <w:start w:val="1"/>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8F7C1F"/>
    <w:multiLevelType w:val="hybridMultilevel"/>
    <w:tmpl w:val="2A38F742"/>
    <w:lvl w:ilvl="0" w:tplc="040C0001">
      <w:start w:val="1"/>
      <w:numFmt w:val="bullet"/>
      <w:lvlText w:val=""/>
      <w:lvlJc w:val="left"/>
      <w:pPr>
        <w:ind w:left="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0C0001">
      <w:start w:val="1"/>
      <w:numFmt w:val="bullet"/>
      <w:lvlText w:val=""/>
      <w:lvlJc w:val="left"/>
      <w:pPr>
        <w:ind w:left="65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A322E688">
      <w:start w:val="1"/>
      <w:numFmt w:val="bullet"/>
      <w:lvlText w:val="▪"/>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C5E8E5E">
      <w:start w:val="1"/>
      <w:numFmt w:val="bullet"/>
      <w:lvlText w:val="•"/>
      <w:lvlJc w:val="left"/>
      <w:pPr>
        <w:ind w:left="2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BC162C">
      <w:start w:val="1"/>
      <w:numFmt w:val="bullet"/>
      <w:lvlText w:val="o"/>
      <w:lvlJc w:val="left"/>
      <w:pPr>
        <w:ind w:left="29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62C598">
      <w:start w:val="1"/>
      <w:numFmt w:val="bullet"/>
      <w:lvlText w:val="▪"/>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214FCB4">
      <w:start w:val="1"/>
      <w:numFmt w:val="bullet"/>
      <w:lvlText w:val="•"/>
      <w:lvlJc w:val="left"/>
      <w:pPr>
        <w:ind w:left="4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3A0D08">
      <w:start w:val="1"/>
      <w:numFmt w:val="bullet"/>
      <w:lvlText w:val="o"/>
      <w:lvlJc w:val="left"/>
      <w:pPr>
        <w:ind w:left="51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39AEC5C">
      <w:start w:val="1"/>
      <w:numFmt w:val="bullet"/>
      <w:lvlText w:val="▪"/>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0F20B9A"/>
    <w:multiLevelType w:val="hybridMultilevel"/>
    <w:tmpl w:val="51C68DA6"/>
    <w:lvl w:ilvl="0" w:tplc="040C0001">
      <w:start w:val="1"/>
      <w:numFmt w:val="bullet"/>
      <w:lvlText w:val=""/>
      <w:lvlJc w:val="left"/>
      <w:pPr>
        <w:ind w:left="940" w:hanging="360"/>
      </w:pPr>
      <w:rPr>
        <w:rFonts w:ascii="Symbol" w:hAnsi="Symbol" w:hint="default"/>
      </w:rPr>
    </w:lvl>
    <w:lvl w:ilvl="1" w:tplc="040C0003" w:tentative="1">
      <w:start w:val="1"/>
      <w:numFmt w:val="bullet"/>
      <w:lvlText w:val="o"/>
      <w:lvlJc w:val="left"/>
      <w:pPr>
        <w:ind w:left="1660" w:hanging="360"/>
      </w:pPr>
      <w:rPr>
        <w:rFonts w:ascii="Courier New" w:hAnsi="Courier New" w:cs="Courier New" w:hint="default"/>
      </w:rPr>
    </w:lvl>
    <w:lvl w:ilvl="2" w:tplc="040C0005" w:tentative="1">
      <w:start w:val="1"/>
      <w:numFmt w:val="bullet"/>
      <w:lvlText w:val=""/>
      <w:lvlJc w:val="left"/>
      <w:pPr>
        <w:ind w:left="2380" w:hanging="360"/>
      </w:pPr>
      <w:rPr>
        <w:rFonts w:ascii="Wingdings" w:hAnsi="Wingdings" w:hint="default"/>
      </w:rPr>
    </w:lvl>
    <w:lvl w:ilvl="3" w:tplc="040C0001" w:tentative="1">
      <w:start w:val="1"/>
      <w:numFmt w:val="bullet"/>
      <w:lvlText w:val=""/>
      <w:lvlJc w:val="left"/>
      <w:pPr>
        <w:ind w:left="3100" w:hanging="360"/>
      </w:pPr>
      <w:rPr>
        <w:rFonts w:ascii="Symbol" w:hAnsi="Symbol" w:hint="default"/>
      </w:rPr>
    </w:lvl>
    <w:lvl w:ilvl="4" w:tplc="040C0003" w:tentative="1">
      <w:start w:val="1"/>
      <w:numFmt w:val="bullet"/>
      <w:lvlText w:val="o"/>
      <w:lvlJc w:val="left"/>
      <w:pPr>
        <w:ind w:left="3820" w:hanging="360"/>
      </w:pPr>
      <w:rPr>
        <w:rFonts w:ascii="Courier New" w:hAnsi="Courier New" w:cs="Courier New" w:hint="default"/>
      </w:rPr>
    </w:lvl>
    <w:lvl w:ilvl="5" w:tplc="040C0005" w:tentative="1">
      <w:start w:val="1"/>
      <w:numFmt w:val="bullet"/>
      <w:lvlText w:val=""/>
      <w:lvlJc w:val="left"/>
      <w:pPr>
        <w:ind w:left="4540" w:hanging="360"/>
      </w:pPr>
      <w:rPr>
        <w:rFonts w:ascii="Wingdings" w:hAnsi="Wingdings" w:hint="default"/>
      </w:rPr>
    </w:lvl>
    <w:lvl w:ilvl="6" w:tplc="040C0001" w:tentative="1">
      <w:start w:val="1"/>
      <w:numFmt w:val="bullet"/>
      <w:lvlText w:val=""/>
      <w:lvlJc w:val="left"/>
      <w:pPr>
        <w:ind w:left="5260" w:hanging="360"/>
      </w:pPr>
      <w:rPr>
        <w:rFonts w:ascii="Symbol" w:hAnsi="Symbol" w:hint="default"/>
      </w:rPr>
    </w:lvl>
    <w:lvl w:ilvl="7" w:tplc="040C0003" w:tentative="1">
      <w:start w:val="1"/>
      <w:numFmt w:val="bullet"/>
      <w:lvlText w:val="o"/>
      <w:lvlJc w:val="left"/>
      <w:pPr>
        <w:ind w:left="5980" w:hanging="360"/>
      </w:pPr>
      <w:rPr>
        <w:rFonts w:ascii="Courier New" w:hAnsi="Courier New" w:cs="Courier New" w:hint="default"/>
      </w:rPr>
    </w:lvl>
    <w:lvl w:ilvl="8" w:tplc="040C0005" w:tentative="1">
      <w:start w:val="1"/>
      <w:numFmt w:val="bullet"/>
      <w:lvlText w:val=""/>
      <w:lvlJc w:val="left"/>
      <w:pPr>
        <w:ind w:left="6700" w:hanging="360"/>
      </w:pPr>
      <w:rPr>
        <w:rFonts w:ascii="Wingdings" w:hAnsi="Wingdings" w:hint="default"/>
      </w:rPr>
    </w:lvl>
  </w:abstractNum>
  <w:abstractNum w:abstractNumId="4" w15:restartNumberingAfterBreak="0">
    <w:nsid w:val="5CB02175"/>
    <w:multiLevelType w:val="hybridMultilevel"/>
    <w:tmpl w:val="007296BE"/>
    <w:lvl w:ilvl="0" w:tplc="040C0001">
      <w:start w:val="1"/>
      <w:numFmt w:val="bullet"/>
      <w:lvlText w:val=""/>
      <w:lvlJc w:val="left"/>
      <w:pPr>
        <w:ind w:left="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0C0001">
      <w:start w:val="1"/>
      <w:numFmt w:val="bullet"/>
      <w:lvlText w:val=""/>
      <w:lvlJc w:val="left"/>
      <w:pPr>
        <w:ind w:left="65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A322E688">
      <w:start w:val="1"/>
      <w:numFmt w:val="bullet"/>
      <w:lvlText w:val="▪"/>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C5E8E5E">
      <w:start w:val="1"/>
      <w:numFmt w:val="bullet"/>
      <w:lvlText w:val="•"/>
      <w:lvlJc w:val="left"/>
      <w:pPr>
        <w:ind w:left="2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BC162C">
      <w:start w:val="1"/>
      <w:numFmt w:val="bullet"/>
      <w:lvlText w:val="o"/>
      <w:lvlJc w:val="left"/>
      <w:pPr>
        <w:ind w:left="29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62C598">
      <w:start w:val="1"/>
      <w:numFmt w:val="bullet"/>
      <w:lvlText w:val="▪"/>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214FCB4">
      <w:start w:val="1"/>
      <w:numFmt w:val="bullet"/>
      <w:lvlText w:val="•"/>
      <w:lvlJc w:val="left"/>
      <w:pPr>
        <w:ind w:left="4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3A0D08">
      <w:start w:val="1"/>
      <w:numFmt w:val="bullet"/>
      <w:lvlText w:val="o"/>
      <w:lvlJc w:val="left"/>
      <w:pPr>
        <w:ind w:left="51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39AEC5C">
      <w:start w:val="1"/>
      <w:numFmt w:val="bullet"/>
      <w:lvlText w:val="▪"/>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890850031">
    <w:abstractNumId w:val="4"/>
  </w:num>
  <w:num w:numId="2" w16cid:durableId="1124081675">
    <w:abstractNumId w:val="1"/>
  </w:num>
  <w:num w:numId="3" w16cid:durableId="789669729">
    <w:abstractNumId w:val="2"/>
  </w:num>
  <w:num w:numId="4" w16cid:durableId="1275134770">
    <w:abstractNumId w:val="0"/>
  </w:num>
  <w:num w:numId="5" w16cid:durableId="87282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336"/>
    <w:rsid w:val="00095E06"/>
    <w:rsid w:val="000D7B6E"/>
    <w:rsid w:val="002C4C16"/>
    <w:rsid w:val="003B4CB1"/>
    <w:rsid w:val="004E4C27"/>
    <w:rsid w:val="0056657F"/>
    <w:rsid w:val="006D0F50"/>
    <w:rsid w:val="00A4263C"/>
    <w:rsid w:val="00AD2FC6"/>
    <w:rsid w:val="00B800B9"/>
    <w:rsid w:val="00BE38EF"/>
    <w:rsid w:val="00CF6336"/>
    <w:rsid w:val="00D27938"/>
    <w:rsid w:val="00DA5914"/>
    <w:rsid w:val="00E668DA"/>
    <w:rsid w:val="00E84F8E"/>
    <w:rsid w:val="00F654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413D285"/>
  <w15:chartTrackingRefBased/>
  <w15:docId w15:val="{1F0658BA-2A39-4BDB-9F58-D12A06381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336"/>
    <w:rPr>
      <w:rFonts w:ascii="Calibri" w:eastAsia="Calibri" w:hAnsi="Calibri" w:cs="Calibri"/>
      <w:color w:val="00000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rsid w:val="00CF6336"/>
    <w:pPr>
      <w:spacing w:after="0" w:line="240" w:lineRule="auto"/>
    </w:pPr>
    <w:rPr>
      <w:rFonts w:eastAsiaTheme="minorEastAsia"/>
      <w:lang w:eastAsia="fr-FR"/>
    </w:rPr>
    <w:tblPr>
      <w:tblCellMar>
        <w:top w:w="0" w:type="dxa"/>
        <w:left w:w="0" w:type="dxa"/>
        <w:bottom w:w="0" w:type="dxa"/>
        <w:right w:w="0" w:type="dxa"/>
      </w:tblCellMar>
    </w:tblPr>
  </w:style>
  <w:style w:type="paragraph" w:styleId="Paragraphedeliste">
    <w:name w:val="List Paragraph"/>
    <w:basedOn w:val="Normal"/>
    <w:uiPriority w:val="34"/>
    <w:qFormat/>
    <w:rsid w:val="00CF6336"/>
    <w:pPr>
      <w:ind w:left="720"/>
      <w:contextualSpacing/>
    </w:pPr>
  </w:style>
  <w:style w:type="character" w:styleId="Marquedecommentaire">
    <w:name w:val="annotation reference"/>
    <w:basedOn w:val="Policepardfaut"/>
    <w:uiPriority w:val="99"/>
    <w:semiHidden/>
    <w:unhideWhenUsed/>
    <w:rsid w:val="00CF6336"/>
    <w:rPr>
      <w:sz w:val="16"/>
      <w:szCs w:val="16"/>
    </w:rPr>
  </w:style>
  <w:style w:type="paragraph" w:styleId="Commentaire">
    <w:name w:val="annotation text"/>
    <w:basedOn w:val="Normal"/>
    <w:link w:val="CommentaireCar"/>
    <w:uiPriority w:val="99"/>
    <w:unhideWhenUsed/>
    <w:rsid w:val="00CF6336"/>
    <w:pPr>
      <w:spacing w:line="240" w:lineRule="auto"/>
    </w:pPr>
    <w:rPr>
      <w:sz w:val="20"/>
      <w:szCs w:val="20"/>
    </w:rPr>
  </w:style>
  <w:style w:type="character" w:customStyle="1" w:styleId="CommentaireCar">
    <w:name w:val="Commentaire Car"/>
    <w:basedOn w:val="Policepardfaut"/>
    <w:link w:val="Commentaire"/>
    <w:uiPriority w:val="99"/>
    <w:rsid w:val="00CF6336"/>
    <w:rPr>
      <w:rFonts w:ascii="Calibri" w:eastAsia="Calibri" w:hAnsi="Calibri" w:cs="Calibri"/>
      <w:color w:val="000000"/>
      <w:sz w:val="20"/>
      <w:szCs w:val="20"/>
      <w:lang w:eastAsia="fr-FR"/>
    </w:rPr>
  </w:style>
  <w:style w:type="paragraph" w:styleId="Textedebulles">
    <w:name w:val="Balloon Text"/>
    <w:basedOn w:val="Normal"/>
    <w:link w:val="TextedebullesCar"/>
    <w:uiPriority w:val="99"/>
    <w:semiHidden/>
    <w:unhideWhenUsed/>
    <w:rsid w:val="00CF633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F6336"/>
    <w:rPr>
      <w:rFonts w:ascii="Segoe UI" w:eastAsia="Calibri" w:hAnsi="Segoe UI" w:cs="Segoe UI"/>
      <w:color w:val="000000"/>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CB37D-037D-49C6-99AB-EF7221A3A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933</Words>
  <Characters>5134</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Conseil Départemental de la Seine Saint Denis</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Narimane Djeffal</dc:creator>
  <cp:keywords/>
  <dc:description/>
  <cp:lastModifiedBy>Francoise Noronha de oliveira</cp:lastModifiedBy>
  <cp:revision>9</cp:revision>
  <cp:lastPrinted>2025-07-22T14:35:00Z</cp:lastPrinted>
  <dcterms:created xsi:type="dcterms:W3CDTF">2025-06-26T13:59:00Z</dcterms:created>
  <dcterms:modified xsi:type="dcterms:W3CDTF">2025-07-26T13:39:00Z</dcterms:modified>
</cp:coreProperties>
</file>