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EB1" w:rsidRDefault="002F52DD" w:rsidP="004E4EB1">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723900"/>
                        </a:xfrm>
                        <a:prstGeom prst="rect">
                          <a:avLst/>
                        </a:prstGeom>
                        <a:solidFill>
                          <a:sysClr val="window" lastClr="FFFFFF"/>
                        </a:solidFill>
                        <a:ln w="6350">
                          <a:noFill/>
                        </a:ln>
                      </wps:spPr>
                      <wps:txbx>
                        <w:txbxContent>
                          <w:p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S’engager, avoir confiance, se perfectionner, se projeter, ici chacun·e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" fillcolor="window" stroked="f" strokeweight=".5pt">
                <v:path arrowok="t"/>
                <v:textbox>
                  <w:txbxContent>
                    <w:p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S’engager, avoir confiance, se perfectionner, se projeter, ici chacun·e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simplePos x="0" y="0"/>
            <wp:positionH relativeFrom="margin">
              <wp:align>left</wp:align>
            </wp:positionH>
            <wp:positionV relativeFrom="paragraph">
              <wp:posOffset>-729615</wp:posOffset>
            </wp:positionV>
            <wp:extent cx="1597025" cy="119062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0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A13" w:rsidRDefault="00E77A13"/>
    <w:p w:rsidR="004E4EB1" w:rsidRPr="004E4EB1" w:rsidRDefault="004E4EB1">
      <w:pPr>
        <w:rPr>
          <w:sz w:val="12"/>
        </w:rPr>
      </w:pPr>
    </w:p>
    <w:p w:rsidR="00B37EA2" w:rsidRDefault="00B37EA2" w:rsidP="00B37EA2">
      <w:pPr>
        <w:spacing w:after="0"/>
        <w:jc w:val="center"/>
        <w:rPr>
          <w:rFonts w:ascii="Lucida Sans Unicode" w:eastAsia="MS Mincho" w:hAnsi="Lucida Sans Unicode" w:cs="Lucida Sans Unicode"/>
          <w:sz w:val="32"/>
          <w:szCs w:val="32"/>
          <w:lang w:eastAsia="ja-JP"/>
        </w:rPr>
      </w:pPr>
      <w:r w:rsidRPr="00B37EA2">
        <w:rPr>
          <w:rFonts w:ascii="Arial" w:hAnsi="Arial" w:cs="Arial"/>
          <w:b/>
          <w:sz w:val="28"/>
          <w:szCs w:val="28"/>
        </w:rPr>
        <w:t>Direction Données, études</w:t>
      </w:r>
      <w:r w:rsidR="00207637">
        <w:rPr>
          <w:rFonts w:ascii="Arial" w:hAnsi="Arial" w:cs="Arial"/>
          <w:b/>
          <w:sz w:val="28"/>
          <w:szCs w:val="28"/>
        </w:rPr>
        <w:t xml:space="preserve"> et </w:t>
      </w:r>
      <w:r w:rsidRPr="00B37EA2">
        <w:rPr>
          <w:rFonts w:ascii="Arial" w:hAnsi="Arial" w:cs="Arial"/>
          <w:b/>
          <w:sz w:val="28"/>
          <w:szCs w:val="28"/>
        </w:rPr>
        <w:t>connaissances</w:t>
      </w:r>
      <w:r w:rsidRPr="00B37EA2">
        <w:rPr>
          <w:rFonts w:ascii="Lucida Sans Unicode" w:eastAsia="MS Mincho" w:hAnsi="Lucida Sans Unicode" w:cs="Lucida Sans Unicode"/>
          <w:sz w:val="32"/>
          <w:szCs w:val="32"/>
          <w:lang w:eastAsia="ja-JP"/>
        </w:rPr>
        <w:t xml:space="preserve"> </w:t>
      </w:r>
    </w:p>
    <w:p w:rsidR="00E77A13" w:rsidRDefault="004733F3" w:rsidP="00E77A13">
      <w:pPr>
        <w:jc w:val="center"/>
        <w:rPr>
          <w:rFonts w:ascii="Arial" w:hAnsi="Arial" w:cs="Arial"/>
          <w:b/>
          <w:sz w:val="28"/>
          <w:szCs w:val="28"/>
        </w:rPr>
      </w:pPr>
      <w:r>
        <w:rPr>
          <w:rFonts w:ascii="Arial" w:hAnsi="Arial" w:cs="Arial"/>
          <w:b/>
          <w:sz w:val="28"/>
          <w:szCs w:val="28"/>
        </w:rPr>
        <w:t>Data analyst / ingénieur·e données</w:t>
      </w:r>
    </w:p>
    <w:p w:rsidR="00B37EA2" w:rsidRPr="009C59E6" w:rsidRDefault="00B37EA2" w:rsidP="00E77A13">
      <w:pPr>
        <w:jc w:val="center"/>
        <w:rPr>
          <w:rFonts w:ascii="Arial" w:hAnsi="Arial" w:cs="Arial"/>
          <w:sz w:val="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E77A13" w:rsidRPr="00D6078B" w:rsidTr="00D6078B">
        <w:tc>
          <w:tcPr>
            <w:tcW w:w="9918" w:type="dxa"/>
            <w:gridSpan w:val="2"/>
            <w:shd w:val="clear" w:color="auto" w:fill="auto"/>
            <w:vAlign w:val="center"/>
          </w:tcPr>
          <w:p w:rsidR="00E77A13" w:rsidRPr="00D6078B" w:rsidRDefault="005F6259" w:rsidP="00D6078B">
            <w:pPr>
              <w:spacing w:before="120" w:after="120" w:line="240" w:lineRule="auto"/>
              <w:rPr>
                <w:rFonts w:ascii="Arial" w:hAnsi="Arial" w:cs="Arial"/>
                <w:b/>
              </w:rPr>
            </w:pPr>
            <w:r w:rsidRPr="00D6078B">
              <w:rPr>
                <w:rFonts w:ascii="Arial" w:hAnsi="Arial" w:cs="Arial"/>
                <w:b/>
                <w:color w:val="000000"/>
                <w:lang w:eastAsia="fr-FR"/>
              </w:rPr>
              <w:t xml:space="preserve">Pôle </w:t>
            </w:r>
            <w:r w:rsidR="004E1D26" w:rsidRPr="00D6078B">
              <w:rPr>
                <w:rFonts w:ascii="Arial" w:hAnsi="Arial" w:cs="Arial"/>
                <w:b/>
                <w:color w:val="000000"/>
                <w:lang w:eastAsia="fr-FR"/>
              </w:rPr>
              <w:t>Ress</w:t>
            </w:r>
            <w:r w:rsidR="00D309DA" w:rsidRPr="00D6078B">
              <w:rPr>
                <w:rFonts w:ascii="Arial" w:hAnsi="Arial" w:cs="Arial"/>
                <w:b/>
                <w:color w:val="000000"/>
                <w:lang w:eastAsia="fr-FR"/>
              </w:rPr>
              <w:t>o</w:t>
            </w:r>
            <w:r w:rsidR="004E1D26" w:rsidRPr="00D6078B">
              <w:rPr>
                <w:rFonts w:ascii="Arial" w:hAnsi="Arial" w:cs="Arial"/>
                <w:b/>
                <w:color w:val="000000"/>
                <w:lang w:eastAsia="fr-FR"/>
              </w:rPr>
              <w:t>urces humaines et modernisation</w:t>
            </w:r>
            <w:r w:rsidRPr="00D6078B">
              <w:rPr>
                <w:rFonts w:ascii="Arial" w:hAnsi="Arial" w:cs="Arial"/>
                <w:b/>
                <w:color w:val="000000"/>
              </w:rPr>
              <w:t xml:space="preserve"> – </w:t>
            </w:r>
            <w:r w:rsidRPr="00D6078B">
              <w:rPr>
                <w:rFonts w:ascii="Arial" w:hAnsi="Arial" w:cs="Arial"/>
                <w:b/>
                <w:color w:val="000000"/>
                <w:lang w:eastAsia="fr-FR"/>
              </w:rPr>
              <w:t>D</w:t>
            </w:r>
            <w:r w:rsidR="004E1D26" w:rsidRPr="00D6078B">
              <w:rPr>
                <w:rFonts w:ascii="Arial" w:hAnsi="Arial" w:cs="Arial"/>
                <w:b/>
                <w:color w:val="000000"/>
                <w:lang w:eastAsia="fr-FR"/>
              </w:rPr>
              <w:t>irection Données, études</w:t>
            </w:r>
            <w:r w:rsidR="00207637" w:rsidRPr="00D6078B">
              <w:rPr>
                <w:rFonts w:ascii="Arial" w:hAnsi="Arial" w:cs="Arial"/>
                <w:b/>
                <w:color w:val="000000"/>
                <w:lang w:eastAsia="fr-FR"/>
              </w:rPr>
              <w:t xml:space="preserve"> et </w:t>
            </w:r>
            <w:r w:rsidR="004E1D26" w:rsidRPr="00D6078B">
              <w:rPr>
                <w:rFonts w:ascii="Arial" w:hAnsi="Arial" w:cs="Arial"/>
                <w:b/>
                <w:color w:val="000000"/>
                <w:lang w:eastAsia="fr-FR"/>
              </w:rPr>
              <w:t>connaissances</w:t>
            </w:r>
          </w:p>
        </w:tc>
      </w:tr>
      <w:tr w:rsidR="00E77A13" w:rsidRPr="00D6078B" w:rsidTr="00D6078B">
        <w:tc>
          <w:tcPr>
            <w:tcW w:w="1980" w:type="dxa"/>
            <w:shd w:val="clear" w:color="auto" w:fill="auto"/>
            <w:vAlign w:val="center"/>
          </w:tcPr>
          <w:p w:rsidR="00E77A13" w:rsidRPr="00D6078B" w:rsidRDefault="00E77A13" w:rsidP="00D6078B">
            <w:pPr>
              <w:spacing w:after="0" w:line="240" w:lineRule="auto"/>
              <w:rPr>
                <w:rFonts w:ascii="Arial" w:hAnsi="Arial" w:cs="Arial"/>
                <w:b/>
              </w:rPr>
            </w:pPr>
            <w:r w:rsidRPr="00D6078B">
              <w:rPr>
                <w:rFonts w:ascii="Arial" w:hAnsi="Arial" w:cs="Arial"/>
                <w:b/>
                <w:color w:val="28367F"/>
              </w:rPr>
              <w:t>Classification</w:t>
            </w:r>
          </w:p>
        </w:tc>
        <w:tc>
          <w:tcPr>
            <w:tcW w:w="7938" w:type="dxa"/>
            <w:shd w:val="clear" w:color="auto" w:fill="auto"/>
            <w:vAlign w:val="center"/>
          </w:tcPr>
          <w:p w:rsidR="00500996" w:rsidRPr="00D6078B" w:rsidRDefault="00500996" w:rsidP="00D6078B">
            <w:pPr>
              <w:spacing w:after="0" w:line="240" w:lineRule="auto"/>
              <w:rPr>
                <w:rFonts w:ascii="Arial" w:hAnsi="Arial" w:cs="Arial"/>
                <w:sz w:val="14"/>
              </w:rPr>
            </w:pPr>
          </w:p>
          <w:p w:rsidR="00500996" w:rsidRPr="00D6078B" w:rsidRDefault="00500996" w:rsidP="00D6078B">
            <w:pPr>
              <w:spacing w:after="0" w:line="240" w:lineRule="auto"/>
              <w:jc w:val="both"/>
              <w:rPr>
                <w:rFonts w:ascii="Arial" w:hAnsi="Arial" w:cs="Arial"/>
                <w:b/>
                <w:color w:val="28367F"/>
              </w:rPr>
            </w:pPr>
            <w:r w:rsidRPr="00D6078B">
              <w:rPr>
                <w:rFonts w:ascii="Arial" w:hAnsi="Arial" w:cs="Arial"/>
                <w:b/>
                <w:color w:val="28367F"/>
              </w:rPr>
              <w:t xml:space="preserve">Eléments administratifs du poste </w:t>
            </w:r>
          </w:p>
          <w:p w:rsidR="00E77A13" w:rsidRPr="00D6078B" w:rsidRDefault="00E77A13" w:rsidP="00D6078B">
            <w:pPr>
              <w:pStyle w:val="Paragraphedeliste"/>
              <w:numPr>
                <w:ilvl w:val="0"/>
                <w:numId w:val="2"/>
              </w:numPr>
              <w:spacing w:after="0" w:line="240" w:lineRule="auto"/>
              <w:ind w:left="315" w:hanging="284"/>
              <w:jc w:val="both"/>
              <w:rPr>
                <w:rFonts w:ascii="Arial" w:hAnsi="Arial" w:cs="Arial"/>
              </w:rPr>
            </w:pPr>
            <w:r w:rsidRPr="00D6078B">
              <w:rPr>
                <w:rFonts w:ascii="Arial" w:hAnsi="Arial" w:cs="Arial"/>
              </w:rPr>
              <w:t>Filière : administrative</w:t>
            </w:r>
            <w:r w:rsidR="00F95A5F" w:rsidRPr="00D6078B">
              <w:rPr>
                <w:rFonts w:ascii="Arial" w:hAnsi="Arial" w:cs="Arial"/>
              </w:rPr>
              <w:t> </w:t>
            </w:r>
          </w:p>
          <w:p w:rsidR="00F95A5F" w:rsidRPr="00D6078B" w:rsidRDefault="00E77A13" w:rsidP="00D6078B">
            <w:pPr>
              <w:pStyle w:val="Paragraphedeliste"/>
              <w:numPr>
                <w:ilvl w:val="0"/>
                <w:numId w:val="2"/>
              </w:numPr>
              <w:spacing w:after="0" w:line="240" w:lineRule="auto"/>
              <w:ind w:left="315" w:hanging="284"/>
              <w:jc w:val="both"/>
              <w:rPr>
                <w:rFonts w:ascii="Arial" w:hAnsi="Arial" w:cs="Arial"/>
              </w:rPr>
            </w:pPr>
            <w:r w:rsidRPr="00D6078B">
              <w:rPr>
                <w:rFonts w:ascii="Arial" w:hAnsi="Arial" w:cs="Arial"/>
              </w:rPr>
              <w:t>Catégorie et cadre d’emploi : poste</w:t>
            </w:r>
            <w:r w:rsidR="005F6259" w:rsidRPr="00D6078B">
              <w:rPr>
                <w:rFonts w:ascii="Arial" w:hAnsi="Arial" w:cs="Arial"/>
              </w:rPr>
              <w:t xml:space="preserve"> de catégorie </w:t>
            </w:r>
            <w:r w:rsidR="00B37EA2" w:rsidRPr="00D6078B">
              <w:rPr>
                <w:rFonts w:ascii="Arial" w:hAnsi="Arial" w:cs="Arial"/>
              </w:rPr>
              <w:t>A</w:t>
            </w:r>
            <w:r w:rsidRPr="00D6078B">
              <w:rPr>
                <w:rFonts w:ascii="Arial" w:hAnsi="Arial" w:cs="Arial"/>
              </w:rPr>
              <w:t xml:space="preserve"> rel</w:t>
            </w:r>
            <w:r w:rsidR="00F95A5F" w:rsidRPr="00D6078B">
              <w:rPr>
                <w:rFonts w:ascii="Arial" w:hAnsi="Arial" w:cs="Arial"/>
              </w:rPr>
              <w:t>e</w:t>
            </w:r>
            <w:r w:rsidRPr="00D6078B">
              <w:rPr>
                <w:rFonts w:ascii="Arial" w:hAnsi="Arial" w:cs="Arial"/>
              </w:rPr>
              <w:t>vant du cadre d’</w:t>
            </w:r>
            <w:r w:rsidR="00F95A5F" w:rsidRPr="00D6078B">
              <w:rPr>
                <w:rFonts w:ascii="Arial" w:hAnsi="Arial" w:cs="Arial"/>
              </w:rPr>
              <w:t>em</w:t>
            </w:r>
            <w:r w:rsidR="005F6259" w:rsidRPr="00D6078B">
              <w:rPr>
                <w:rFonts w:ascii="Arial" w:hAnsi="Arial" w:cs="Arial"/>
              </w:rPr>
              <w:t xml:space="preserve">ploi des </w:t>
            </w:r>
            <w:r w:rsidR="00B37EA2" w:rsidRPr="00D6078B">
              <w:rPr>
                <w:rFonts w:ascii="Arial" w:hAnsi="Arial" w:cs="Arial"/>
              </w:rPr>
              <w:t>Attachés/Ingénieurs</w:t>
            </w:r>
            <w:r w:rsidR="00F95A5F" w:rsidRPr="00D6078B">
              <w:rPr>
                <w:rFonts w:ascii="Arial" w:hAnsi="Arial" w:cs="Arial"/>
              </w:rPr>
              <w:t> </w:t>
            </w:r>
          </w:p>
          <w:p w:rsidR="00F95A5F" w:rsidRPr="00D6078B" w:rsidRDefault="00F95A5F" w:rsidP="00D6078B">
            <w:pPr>
              <w:pStyle w:val="Paragraphedeliste"/>
              <w:numPr>
                <w:ilvl w:val="0"/>
                <w:numId w:val="2"/>
              </w:numPr>
              <w:spacing w:after="0" w:line="240" w:lineRule="auto"/>
              <w:ind w:left="315" w:hanging="284"/>
              <w:jc w:val="both"/>
              <w:rPr>
                <w:rFonts w:ascii="Arial" w:hAnsi="Arial" w:cs="Arial"/>
              </w:rPr>
            </w:pPr>
            <w:r w:rsidRPr="00D6078B">
              <w:rPr>
                <w:rFonts w:ascii="Arial" w:hAnsi="Arial" w:cs="Arial"/>
              </w:rPr>
              <w:t xml:space="preserve">Fonction d’encadrement : </w:t>
            </w:r>
            <w:r w:rsidR="00B37EA2" w:rsidRPr="00D6078B">
              <w:rPr>
                <w:rFonts w:ascii="Arial" w:hAnsi="Arial" w:cs="Arial"/>
              </w:rPr>
              <w:t>NON</w:t>
            </w:r>
          </w:p>
          <w:p w:rsidR="00500996" w:rsidRPr="00D6078B" w:rsidRDefault="00F95A5F" w:rsidP="00D6078B">
            <w:pPr>
              <w:pStyle w:val="Paragraphedeliste"/>
              <w:numPr>
                <w:ilvl w:val="0"/>
                <w:numId w:val="2"/>
              </w:numPr>
              <w:spacing w:after="0" w:line="240" w:lineRule="auto"/>
              <w:ind w:left="315" w:hanging="284"/>
              <w:jc w:val="both"/>
              <w:rPr>
                <w:rFonts w:ascii="Arial" w:hAnsi="Arial" w:cs="Arial"/>
              </w:rPr>
            </w:pPr>
            <w:r w:rsidRPr="00D6078B">
              <w:rPr>
                <w:rFonts w:ascii="Arial" w:hAnsi="Arial" w:cs="Arial"/>
              </w:rPr>
              <w:t xml:space="preserve">Cotation du poste : </w:t>
            </w:r>
          </w:p>
          <w:p w:rsidR="00500996" w:rsidRPr="00D6078B" w:rsidRDefault="00500996" w:rsidP="00D6078B">
            <w:pPr>
              <w:pStyle w:val="Paragraphedeliste"/>
              <w:numPr>
                <w:ilvl w:val="0"/>
                <w:numId w:val="2"/>
              </w:numPr>
              <w:spacing w:after="0" w:line="240" w:lineRule="auto"/>
              <w:ind w:left="315" w:hanging="284"/>
              <w:jc w:val="both"/>
              <w:rPr>
                <w:rFonts w:ascii="Arial" w:hAnsi="Arial" w:cs="Arial"/>
              </w:rPr>
            </w:pPr>
            <w:r w:rsidRPr="00D6078B">
              <w:rPr>
                <w:rFonts w:ascii="Arial" w:hAnsi="Arial" w:cs="Arial"/>
              </w:rPr>
              <w:t xml:space="preserve">Prime + NBI : </w:t>
            </w:r>
            <w:r w:rsidR="00B37EA2" w:rsidRPr="00D6078B">
              <w:rPr>
                <w:rFonts w:ascii="Arial" w:hAnsi="Arial" w:cs="Arial"/>
              </w:rPr>
              <w:t>NON</w:t>
            </w:r>
          </w:p>
          <w:p w:rsidR="00500996" w:rsidRPr="00D6078B" w:rsidRDefault="00500996" w:rsidP="00D6078B">
            <w:pPr>
              <w:pStyle w:val="Paragraphedeliste"/>
              <w:numPr>
                <w:ilvl w:val="0"/>
                <w:numId w:val="2"/>
              </w:numPr>
              <w:spacing w:after="0" w:line="240" w:lineRule="auto"/>
              <w:ind w:left="315" w:hanging="284"/>
              <w:jc w:val="both"/>
              <w:rPr>
                <w:rFonts w:ascii="Arial" w:hAnsi="Arial" w:cs="Arial"/>
              </w:rPr>
            </w:pPr>
            <w:r w:rsidRPr="00D6078B">
              <w:rPr>
                <w:rFonts w:ascii="Arial" w:hAnsi="Arial" w:cs="Arial"/>
              </w:rPr>
              <w:t>Quotité de travail : 100%</w:t>
            </w:r>
            <w:r w:rsidR="003F554C" w:rsidRPr="00D6078B">
              <w:rPr>
                <w:rFonts w:ascii="Arial" w:hAnsi="Arial" w:cs="Arial"/>
              </w:rPr>
              <w:t>.</w:t>
            </w:r>
          </w:p>
          <w:p w:rsidR="00500996" w:rsidRPr="00D6078B" w:rsidRDefault="00500996" w:rsidP="00D6078B">
            <w:pPr>
              <w:spacing w:after="0" w:line="240" w:lineRule="auto"/>
              <w:jc w:val="both"/>
              <w:rPr>
                <w:rFonts w:ascii="Arial" w:hAnsi="Arial" w:cs="Arial"/>
              </w:rPr>
            </w:pPr>
          </w:p>
          <w:p w:rsidR="00500996" w:rsidRPr="00D6078B" w:rsidRDefault="00500996" w:rsidP="00D6078B">
            <w:pPr>
              <w:spacing w:after="0" w:line="240" w:lineRule="auto"/>
              <w:jc w:val="both"/>
              <w:rPr>
                <w:rFonts w:ascii="Arial" w:hAnsi="Arial" w:cs="Arial"/>
                <w:b/>
                <w:color w:val="28367F"/>
              </w:rPr>
            </w:pPr>
            <w:r w:rsidRPr="00D6078B">
              <w:rPr>
                <w:rFonts w:ascii="Arial" w:hAnsi="Arial" w:cs="Arial"/>
                <w:b/>
                <w:color w:val="28367F"/>
              </w:rPr>
              <w:t>Lieu de travail</w:t>
            </w:r>
          </w:p>
          <w:p w:rsidR="00F95A5F" w:rsidRPr="00D6078B" w:rsidRDefault="00F95A5F" w:rsidP="00D6078B">
            <w:pPr>
              <w:pStyle w:val="Paragraphedeliste"/>
              <w:numPr>
                <w:ilvl w:val="0"/>
                <w:numId w:val="2"/>
              </w:numPr>
              <w:spacing w:after="0" w:line="240" w:lineRule="auto"/>
              <w:ind w:left="315" w:hanging="284"/>
              <w:jc w:val="both"/>
              <w:rPr>
                <w:rFonts w:ascii="Arial" w:hAnsi="Arial" w:cs="Arial"/>
              </w:rPr>
            </w:pPr>
            <w:r w:rsidRPr="00D6078B">
              <w:rPr>
                <w:rFonts w:ascii="Arial" w:hAnsi="Arial" w:cs="Arial"/>
              </w:rPr>
              <w:t>Lieu d’affectation : Bobigny</w:t>
            </w:r>
            <w:r w:rsidR="00B37EA2" w:rsidRPr="00D6078B">
              <w:rPr>
                <w:rFonts w:ascii="Arial" w:hAnsi="Arial" w:cs="Arial"/>
              </w:rPr>
              <w:t xml:space="preserve">, </w:t>
            </w:r>
            <w:r w:rsidR="00B37EA2" w:rsidRPr="00D6078B">
              <w:rPr>
                <w:rFonts w:ascii="Arial" w:eastAsia="Times New Roman" w:hAnsi="Arial" w:cs="Arial"/>
                <w:lang w:eastAsia="fr-FR"/>
              </w:rPr>
              <w:t>Immeuble Européen II</w:t>
            </w:r>
          </w:p>
          <w:p w:rsidR="00F95A5F" w:rsidRPr="00D6078B" w:rsidRDefault="00F95A5F" w:rsidP="00D6078B">
            <w:pPr>
              <w:pStyle w:val="Paragraphedeliste"/>
              <w:spacing w:after="0" w:line="240" w:lineRule="auto"/>
              <w:jc w:val="both"/>
              <w:rPr>
                <w:rFonts w:ascii="Arial" w:hAnsi="Arial" w:cs="Arial"/>
              </w:rPr>
            </w:pPr>
          </w:p>
          <w:p w:rsidR="00500996" w:rsidRPr="00D6078B" w:rsidRDefault="00500996" w:rsidP="00D6078B">
            <w:pPr>
              <w:spacing w:after="0" w:line="240" w:lineRule="auto"/>
              <w:jc w:val="both"/>
              <w:rPr>
                <w:rFonts w:ascii="Arial" w:hAnsi="Arial" w:cs="Arial"/>
              </w:rPr>
            </w:pPr>
            <w:r w:rsidRPr="00D6078B">
              <w:rPr>
                <w:rFonts w:ascii="Arial" w:hAnsi="Arial" w:cs="Arial"/>
                <w:b/>
                <w:color w:val="28367F"/>
              </w:rPr>
              <w:t>A noter</w:t>
            </w:r>
          </w:p>
          <w:p w:rsidR="00F95A5F" w:rsidRPr="00D6078B" w:rsidRDefault="00500996" w:rsidP="00D6078B">
            <w:pPr>
              <w:spacing w:after="0" w:line="240" w:lineRule="auto"/>
              <w:jc w:val="both"/>
              <w:rPr>
                <w:rFonts w:ascii="Arial" w:hAnsi="Arial" w:cs="Arial"/>
              </w:rPr>
            </w:pPr>
            <w:r w:rsidRPr="00D6078B">
              <w:rPr>
                <w:rFonts w:ascii="Arial" w:hAnsi="Arial" w:cs="Arial"/>
              </w:rPr>
              <w:t>Tous nos postes sont handi-accessibles</w:t>
            </w:r>
            <w:r w:rsidR="003F554C" w:rsidRPr="00D6078B">
              <w:rPr>
                <w:rFonts w:ascii="Arial" w:hAnsi="Arial" w:cs="Arial"/>
              </w:rPr>
              <w:t>.</w:t>
            </w:r>
          </w:p>
          <w:p w:rsidR="00F95A5F" w:rsidRPr="00D6078B" w:rsidRDefault="00F95A5F" w:rsidP="00D6078B">
            <w:pPr>
              <w:spacing w:after="0" w:line="240" w:lineRule="auto"/>
              <w:rPr>
                <w:rFonts w:ascii="Arial" w:hAnsi="Arial" w:cs="Arial"/>
                <w:sz w:val="14"/>
              </w:rPr>
            </w:pPr>
          </w:p>
        </w:tc>
      </w:tr>
      <w:tr w:rsidR="00E77A13" w:rsidRPr="00D6078B" w:rsidTr="00D6078B">
        <w:tc>
          <w:tcPr>
            <w:tcW w:w="1980" w:type="dxa"/>
            <w:shd w:val="clear" w:color="auto" w:fill="auto"/>
            <w:vAlign w:val="center"/>
          </w:tcPr>
          <w:p w:rsidR="00E77A13" w:rsidRPr="00D6078B" w:rsidRDefault="00500996" w:rsidP="00D6078B">
            <w:pPr>
              <w:spacing w:after="0" w:line="240" w:lineRule="auto"/>
              <w:rPr>
                <w:rFonts w:ascii="Arial" w:hAnsi="Arial" w:cs="Arial"/>
                <w:b/>
                <w:color w:val="28367F"/>
              </w:rPr>
            </w:pPr>
            <w:r w:rsidRPr="00D6078B">
              <w:rPr>
                <w:rFonts w:ascii="Arial" w:hAnsi="Arial" w:cs="Arial"/>
                <w:b/>
                <w:color w:val="28367F"/>
              </w:rPr>
              <w:t>Environnement du poste de travail</w:t>
            </w:r>
          </w:p>
        </w:tc>
        <w:tc>
          <w:tcPr>
            <w:tcW w:w="7938" w:type="dxa"/>
            <w:shd w:val="clear" w:color="auto" w:fill="auto"/>
          </w:tcPr>
          <w:p w:rsidR="00500996" w:rsidRPr="00D6078B" w:rsidRDefault="00500996" w:rsidP="00D6078B">
            <w:pPr>
              <w:pStyle w:val="Paragraphedeliste"/>
              <w:spacing w:after="0" w:line="240" w:lineRule="auto"/>
              <w:ind w:left="315"/>
              <w:rPr>
                <w:rFonts w:ascii="Arial" w:hAnsi="Arial" w:cs="Arial"/>
                <w:sz w:val="14"/>
              </w:rPr>
            </w:pPr>
          </w:p>
          <w:p w:rsidR="00500996" w:rsidRPr="00D6078B" w:rsidRDefault="00B10D08" w:rsidP="00D6078B">
            <w:pPr>
              <w:pStyle w:val="Paragraphedeliste"/>
              <w:numPr>
                <w:ilvl w:val="0"/>
                <w:numId w:val="2"/>
              </w:numPr>
              <w:spacing w:after="0" w:line="240" w:lineRule="auto"/>
              <w:ind w:left="315" w:hanging="284"/>
              <w:jc w:val="both"/>
              <w:rPr>
                <w:rFonts w:ascii="Arial" w:hAnsi="Arial" w:cs="Arial"/>
              </w:rPr>
            </w:pPr>
            <w:r w:rsidRPr="00D6078B">
              <w:rPr>
                <w:rFonts w:ascii="Arial" w:hAnsi="Arial" w:cs="Arial"/>
              </w:rPr>
              <w:t>Pôle</w:t>
            </w:r>
            <w:r w:rsidR="00B37EA2" w:rsidRPr="00D6078B">
              <w:rPr>
                <w:rFonts w:ascii="Arial" w:hAnsi="Arial" w:cs="Arial"/>
              </w:rPr>
              <w:t xml:space="preserve"> : Pôle </w:t>
            </w:r>
            <w:r w:rsidR="00B37EA2" w:rsidRPr="00D6078B">
              <w:rPr>
                <w:rFonts w:ascii="Arial" w:hAnsi="Arial" w:cs="Arial"/>
                <w:color w:val="000000"/>
                <w:lang w:eastAsia="fr-FR"/>
              </w:rPr>
              <w:t>Ressources humaines et modernisation</w:t>
            </w:r>
          </w:p>
          <w:p w:rsidR="00500996" w:rsidRPr="00D6078B" w:rsidRDefault="00B10D08" w:rsidP="00D6078B">
            <w:pPr>
              <w:pStyle w:val="Paragraphedeliste"/>
              <w:numPr>
                <w:ilvl w:val="0"/>
                <w:numId w:val="2"/>
              </w:numPr>
              <w:spacing w:after="0" w:line="240" w:lineRule="auto"/>
              <w:ind w:left="315" w:hanging="284"/>
              <w:jc w:val="both"/>
              <w:rPr>
                <w:rFonts w:ascii="Arial" w:hAnsi="Arial" w:cs="Arial"/>
              </w:rPr>
            </w:pPr>
            <w:r w:rsidRPr="00D6078B">
              <w:rPr>
                <w:rFonts w:ascii="Arial" w:hAnsi="Arial" w:cs="Arial"/>
              </w:rPr>
              <w:t>Direction</w:t>
            </w:r>
            <w:r w:rsidR="00500996" w:rsidRPr="00D6078B">
              <w:rPr>
                <w:rFonts w:ascii="Arial" w:hAnsi="Arial" w:cs="Arial"/>
              </w:rPr>
              <w:t> :</w:t>
            </w:r>
            <w:r w:rsidRPr="00D6078B">
              <w:rPr>
                <w:rFonts w:ascii="Arial" w:hAnsi="Arial" w:cs="Arial"/>
              </w:rPr>
              <w:t xml:space="preserve"> </w:t>
            </w:r>
            <w:r w:rsidR="00B37EA2" w:rsidRPr="00D6078B">
              <w:rPr>
                <w:rFonts w:ascii="Arial" w:hAnsi="Arial" w:cs="Arial"/>
              </w:rPr>
              <w:t>direction Données, études</w:t>
            </w:r>
            <w:r w:rsidR="00207637" w:rsidRPr="00D6078B">
              <w:rPr>
                <w:rFonts w:ascii="Arial" w:hAnsi="Arial" w:cs="Arial"/>
              </w:rPr>
              <w:t xml:space="preserve"> et</w:t>
            </w:r>
            <w:r w:rsidR="000B68BC" w:rsidRPr="00D6078B">
              <w:rPr>
                <w:rFonts w:ascii="Arial" w:hAnsi="Arial" w:cs="Arial"/>
              </w:rPr>
              <w:t xml:space="preserve"> </w:t>
            </w:r>
            <w:r w:rsidR="00B37EA2" w:rsidRPr="00D6078B">
              <w:rPr>
                <w:rFonts w:ascii="Arial" w:hAnsi="Arial" w:cs="Arial"/>
              </w:rPr>
              <w:t>connaissances</w:t>
            </w:r>
            <w:r w:rsidR="000B68BC" w:rsidRPr="00D6078B">
              <w:rPr>
                <w:rFonts w:ascii="Arial" w:hAnsi="Arial" w:cs="Arial"/>
              </w:rPr>
              <w:t xml:space="preserve"> (DDEC)</w:t>
            </w:r>
          </w:p>
          <w:p w:rsidR="00BC21D6" w:rsidRPr="00D6078B" w:rsidRDefault="00BC21D6" w:rsidP="00D6078B">
            <w:pPr>
              <w:pStyle w:val="Paragraphedeliste"/>
              <w:numPr>
                <w:ilvl w:val="0"/>
                <w:numId w:val="2"/>
              </w:numPr>
              <w:spacing w:after="0" w:line="240" w:lineRule="auto"/>
              <w:ind w:left="315" w:hanging="284"/>
              <w:jc w:val="both"/>
              <w:rPr>
                <w:rFonts w:ascii="Arial" w:hAnsi="Arial" w:cs="Arial"/>
              </w:rPr>
            </w:pPr>
            <w:r w:rsidRPr="00D6078B">
              <w:rPr>
                <w:rFonts w:ascii="Arial" w:hAnsi="Arial" w:cs="Arial"/>
              </w:rPr>
              <w:t xml:space="preserve">Bureau : Bureau </w:t>
            </w:r>
            <w:r w:rsidR="004733F3">
              <w:rPr>
                <w:rFonts w:ascii="Arial" w:hAnsi="Arial" w:cs="Arial"/>
              </w:rPr>
              <w:t>Traitements et analyses statistiques</w:t>
            </w:r>
          </w:p>
          <w:p w:rsidR="00500996" w:rsidRPr="00D6078B" w:rsidRDefault="00500996" w:rsidP="00D6078B">
            <w:pPr>
              <w:pStyle w:val="Paragraphedeliste"/>
              <w:numPr>
                <w:ilvl w:val="0"/>
                <w:numId w:val="2"/>
              </w:numPr>
              <w:spacing w:after="0" w:line="240" w:lineRule="auto"/>
              <w:ind w:left="315" w:hanging="284"/>
              <w:jc w:val="both"/>
              <w:rPr>
                <w:rFonts w:ascii="Arial" w:hAnsi="Arial" w:cs="Arial"/>
              </w:rPr>
            </w:pPr>
            <w:r w:rsidRPr="00D6078B">
              <w:rPr>
                <w:rFonts w:ascii="Arial" w:hAnsi="Arial" w:cs="Arial"/>
              </w:rPr>
              <w:t>Composition de l’équipe </w:t>
            </w:r>
            <w:r w:rsidR="00BC21D6" w:rsidRPr="00D6078B">
              <w:rPr>
                <w:rFonts w:ascii="Arial" w:hAnsi="Arial" w:cs="Arial"/>
              </w:rPr>
              <w:t xml:space="preserve">du Bureau </w:t>
            </w:r>
            <w:r w:rsidRPr="00D6078B">
              <w:rPr>
                <w:rFonts w:ascii="Arial" w:hAnsi="Arial" w:cs="Arial"/>
              </w:rPr>
              <w:t xml:space="preserve">: </w:t>
            </w:r>
            <w:r w:rsidR="004733F3">
              <w:rPr>
                <w:rFonts w:ascii="Arial" w:hAnsi="Arial" w:cs="Arial"/>
              </w:rPr>
              <w:t>4</w:t>
            </w:r>
            <w:r w:rsidR="00BC21D6" w:rsidRPr="00D6078B">
              <w:rPr>
                <w:rFonts w:ascii="Arial" w:hAnsi="Arial" w:cs="Arial"/>
              </w:rPr>
              <w:t xml:space="preserve"> personnes</w:t>
            </w:r>
            <w:r w:rsidR="00B10D08" w:rsidRPr="00D6078B">
              <w:rPr>
                <w:rFonts w:ascii="Arial" w:hAnsi="Arial" w:cs="Arial"/>
              </w:rPr>
              <w:t xml:space="preserve"> </w:t>
            </w:r>
            <w:r w:rsidR="00E668E8" w:rsidRPr="00D6078B">
              <w:rPr>
                <w:rFonts w:ascii="Arial" w:hAnsi="Arial" w:cs="Arial"/>
                <w:color w:val="000000"/>
              </w:rPr>
              <w:t>dont un</w:t>
            </w:r>
            <w:r w:rsidR="00BC21D6" w:rsidRPr="00D6078B">
              <w:rPr>
                <w:rFonts w:ascii="Arial" w:hAnsi="Arial" w:cs="Arial"/>
                <w:color w:val="000000"/>
              </w:rPr>
              <w:t>·</w:t>
            </w:r>
            <w:r w:rsidR="00E668E8" w:rsidRPr="00D6078B">
              <w:rPr>
                <w:rFonts w:ascii="Arial" w:hAnsi="Arial" w:cs="Arial"/>
                <w:color w:val="000000"/>
              </w:rPr>
              <w:t>e chef·</w:t>
            </w:r>
            <w:r w:rsidR="00102A26" w:rsidRPr="00D6078B">
              <w:rPr>
                <w:rFonts w:ascii="Arial" w:hAnsi="Arial" w:cs="Arial"/>
                <w:color w:val="000000"/>
              </w:rPr>
              <w:t xml:space="preserve">fe </w:t>
            </w:r>
            <w:r w:rsidR="00BC21D6" w:rsidRPr="00D6078B">
              <w:rPr>
                <w:rFonts w:ascii="Arial" w:hAnsi="Arial" w:cs="Arial"/>
                <w:color w:val="000000"/>
              </w:rPr>
              <w:t>de bureau</w:t>
            </w:r>
          </w:p>
          <w:p w:rsidR="00E77A13" w:rsidRPr="00D6078B" w:rsidRDefault="00E77A13" w:rsidP="00D6078B">
            <w:pPr>
              <w:spacing w:after="0" w:line="240" w:lineRule="auto"/>
              <w:jc w:val="center"/>
              <w:rPr>
                <w:rFonts w:ascii="Arial" w:hAnsi="Arial" w:cs="Arial"/>
                <w:sz w:val="14"/>
              </w:rPr>
            </w:pPr>
          </w:p>
        </w:tc>
      </w:tr>
      <w:tr w:rsidR="00E77A13" w:rsidRPr="00D6078B" w:rsidTr="00D6078B">
        <w:tc>
          <w:tcPr>
            <w:tcW w:w="1980" w:type="dxa"/>
            <w:shd w:val="clear" w:color="auto" w:fill="auto"/>
            <w:vAlign w:val="center"/>
          </w:tcPr>
          <w:p w:rsidR="00E77A13" w:rsidRPr="00D6078B" w:rsidRDefault="00713403" w:rsidP="00D6078B">
            <w:pPr>
              <w:spacing w:after="0" w:line="240" w:lineRule="auto"/>
              <w:rPr>
                <w:rFonts w:ascii="Arial" w:hAnsi="Arial" w:cs="Arial"/>
              </w:rPr>
            </w:pPr>
            <w:r w:rsidRPr="00D6078B">
              <w:rPr>
                <w:rFonts w:ascii="Arial" w:hAnsi="Arial" w:cs="Arial"/>
                <w:b/>
                <w:color w:val="28367F"/>
              </w:rPr>
              <w:t>Position du poste dans l’organisation</w:t>
            </w:r>
          </w:p>
        </w:tc>
        <w:tc>
          <w:tcPr>
            <w:tcW w:w="7938" w:type="dxa"/>
            <w:shd w:val="clear" w:color="auto" w:fill="auto"/>
          </w:tcPr>
          <w:p w:rsidR="004E4EB1" w:rsidRPr="00D6078B" w:rsidRDefault="004E4EB1" w:rsidP="00D6078B">
            <w:pPr>
              <w:spacing w:after="0" w:line="240" w:lineRule="auto"/>
              <w:rPr>
                <w:rFonts w:ascii="Arial" w:hAnsi="Arial" w:cs="Arial"/>
                <w:sz w:val="14"/>
              </w:rPr>
            </w:pPr>
          </w:p>
          <w:p w:rsidR="004E4EB1" w:rsidRPr="00D6078B" w:rsidRDefault="004E4EB1" w:rsidP="00D6078B">
            <w:pPr>
              <w:pStyle w:val="Paragraphedeliste"/>
              <w:numPr>
                <w:ilvl w:val="0"/>
                <w:numId w:val="2"/>
              </w:numPr>
              <w:spacing w:after="0" w:line="240" w:lineRule="auto"/>
              <w:ind w:left="315" w:hanging="284"/>
              <w:jc w:val="both"/>
              <w:rPr>
                <w:rFonts w:ascii="Arial" w:hAnsi="Arial" w:cs="Arial"/>
              </w:rPr>
            </w:pPr>
            <w:r w:rsidRPr="00D6078B">
              <w:rPr>
                <w:rFonts w:ascii="Arial" w:hAnsi="Arial" w:cs="Arial"/>
              </w:rPr>
              <w:t>Supérieur</w:t>
            </w:r>
            <w:r w:rsidR="00B37EA2" w:rsidRPr="00D6078B">
              <w:rPr>
                <w:rFonts w:ascii="Arial" w:hAnsi="Arial" w:cs="Arial"/>
              </w:rPr>
              <w:t>·</w:t>
            </w:r>
            <w:r w:rsidRPr="00D6078B">
              <w:rPr>
                <w:rFonts w:ascii="Arial" w:hAnsi="Arial" w:cs="Arial"/>
              </w:rPr>
              <w:t>e hiérarchique direct</w:t>
            </w:r>
            <w:r w:rsidR="00BC21D6" w:rsidRPr="00D6078B">
              <w:rPr>
                <w:rFonts w:ascii="Arial" w:hAnsi="Arial" w:cs="Arial"/>
              </w:rPr>
              <w:t>·e</w:t>
            </w:r>
            <w:r w:rsidRPr="00D6078B">
              <w:rPr>
                <w:rFonts w:ascii="Arial" w:hAnsi="Arial" w:cs="Arial"/>
              </w:rPr>
              <w:t xml:space="preserve"> : </w:t>
            </w:r>
            <w:r w:rsidR="00B3584B">
              <w:rPr>
                <w:rFonts w:ascii="Arial" w:eastAsia="Times New Roman" w:hAnsi="Arial" w:cs="Arial"/>
                <w:lang w:eastAsia="fr-FR"/>
              </w:rPr>
              <w:t>Chef·fe du</w:t>
            </w:r>
            <w:r w:rsidR="00B37EA2" w:rsidRPr="00D6078B">
              <w:rPr>
                <w:rFonts w:ascii="Arial" w:eastAsia="Times New Roman" w:hAnsi="Arial" w:cs="Arial"/>
                <w:lang w:eastAsia="fr-FR"/>
              </w:rPr>
              <w:t xml:space="preserve"> bureau </w:t>
            </w:r>
            <w:r w:rsidR="00B3584B">
              <w:rPr>
                <w:rFonts w:ascii="Arial" w:eastAsia="Times New Roman" w:hAnsi="Arial" w:cs="Arial"/>
                <w:lang w:eastAsia="fr-FR"/>
              </w:rPr>
              <w:t>Traitements et analyses statistiques</w:t>
            </w:r>
          </w:p>
          <w:p w:rsidR="004E4EB1" w:rsidRPr="00D6078B" w:rsidRDefault="004E4EB1" w:rsidP="00D6078B">
            <w:pPr>
              <w:spacing w:after="0" w:line="240" w:lineRule="auto"/>
              <w:rPr>
                <w:rFonts w:ascii="Arial" w:hAnsi="Arial" w:cs="Arial"/>
                <w:sz w:val="14"/>
              </w:rPr>
            </w:pPr>
          </w:p>
        </w:tc>
      </w:tr>
    </w:tbl>
    <w:p w:rsidR="00713403" w:rsidRPr="009C59E6" w:rsidRDefault="00713403" w:rsidP="00E77A13">
      <w:pPr>
        <w:jc w:val="center"/>
        <w:rPr>
          <w:rFonts w:ascii="Arial" w:hAnsi="Arial" w:cs="Arial"/>
          <w:sz w:val="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8237BF" w:rsidRPr="00D6078B" w:rsidTr="00D6078B">
        <w:tc>
          <w:tcPr>
            <w:tcW w:w="1980" w:type="dxa"/>
            <w:shd w:val="clear" w:color="auto" w:fill="auto"/>
            <w:vAlign w:val="center"/>
          </w:tcPr>
          <w:p w:rsidR="008237BF" w:rsidRPr="00D6078B" w:rsidRDefault="008237BF" w:rsidP="00D6078B">
            <w:pPr>
              <w:spacing w:after="0" w:line="240" w:lineRule="auto"/>
              <w:rPr>
                <w:rFonts w:ascii="Arial" w:hAnsi="Arial" w:cs="Arial"/>
              </w:rPr>
            </w:pPr>
            <w:r w:rsidRPr="00D6078B">
              <w:rPr>
                <w:rFonts w:ascii="Arial" w:hAnsi="Arial" w:cs="Arial"/>
                <w:b/>
                <w:color w:val="28367F"/>
              </w:rPr>
              <w:t>Raison d’être du poste</w:t>
            </w:r>
          </w:p>
        </w:tc>
        <w:tc>
          <w:tcPr>
            <w:tcW w:w="7938" w:type="dxa"/>
            <w:shd w:val="clear" w:color="auto" w:fill="auto"/>
          </w:tcPr>
          <w:p w:rsidR="00BC21D6" w:rsidRDefault="00BC21D6" w:rsidP="00D6078B">
            <w:pPr>
              <w:spacing w:before="60" w:after="0" w:line="240" w:lineRule="auto"/>
              <w:jc w:val="both"/>
              <w:rPr>
                <w:rFonts w:ascii="Arial" w:eastAsia="Times New Roman" w:hAnsi="Arial" w:cs="Arial"/>
                <w:lang w:eastAsia="fr-FR"/>
              </w:rPr>
            </w:pPr>
            <w:r w:rsidRPr="00D6078B">
              <w:rPr>
                <w:rFonts w:ascii="Arial" w:eastAsia="Times New Roman" w:hAnsi="Arial" w:cs="Arial"/>
                <w:lang w:eastAsia="fr-FR"/>
              </w:rPr>
              <w:t>Le Département de la Seine-Saint-Denis fait face à une multiplicité de défis sociaux, démographiques et urbains. Afin d’être toujours en phase avec son territoire et ses habitant·e·s, il interroge en continu ses politiques publiques et développe une connaissance fine de ses publics potentiels et de ses bénéficiaires.</w:t>
            </w:r>
          </w:p>
          <w:p w:rsidR="00B3584B" w:rsidRDefault="00B3584B" w:rsidP="00B3584B">
            <w:pPr>
              <w:pStyle w:val="Default"/>
              <w:rPr>
                <w:sz w:val="22"/>
                <w:szCs w:val="22"/>
              </w:rPr>
            </w:pPr>
            <w:r>
              <w:rPr>
                <w:sz w:val="22"/>
                <w:szCs w:val="22"/>
              </w:rPr>
              <w:t xml:space="preserve">La direction Données, études, connaissances (DDEC) assure un appui transversal pour la Direction générale et pour toutes les directions métier sur les domaines suivants : </w:t>
            </w:r>
          </w:p>
          <w:p w:rsidR="00B3584B" w:rsidRDefault="00B3584B" w:rsidP="00B3584B">
            <w:pPr>
              <w:pStyle w:val="Default"/>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production de connaissances </w:t>
            </w:r>
            <w:r>
              <w:rPr>
                <w:sz w:val="22"/>
                <w:szCs w:val="22"/>
              </w:rPr>
              <w:t xml:space="preserve">(études sociologiques, par ex.), </w:t>
            </w:r>
          </w:p>
          <w:p w:rsidR="00B3584B" w:rsidRDefault="00B3584B" w:rsidP="00B3584B">
            <w:pPr>
              <w:pStyle w:val="Default"/>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traitements de données </w:t>
            </w:r>
            <w:r>
              <w:rPr>
                <w:sz w:val="22"/>
                <w:szCs w:val="22"/>
              </w:rPr>
              <w:t xml:space="preserve">(statistiques, tableaux de bord d’indicateurs, protection des données personnelles) </w:t>
            </w:r>
          </w:p>
          <w:p w:rsidR="00B3584B" w:rsidRDefault="00B3584B" w:rsidP="00B3584B">
            <w:pPr>
              <w:pStyle w:val="Default"/>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valorisation des connaissances </w:t>
            </w:r>
            <w:r>
              <w:rPr>
                <w:sz w:val="22"/>
                <w:szCs w:val="22"/>
              </w:rPr>
              <w:t xml:space="preserve">(médiathèque, veille et portail, événements de partage des connaissances </w:t>
            </w:r>
          </w:p>
          <w:p w:rsidR="00B3584B" w:rsidRPr="00D6078B" w:rsidRDefault="00B3584B" w:rsidP="00D6078B">
            <w:pPr>
              <w:spacing w:before="60" w:after="0" w:line="240" w:lineRule="auto"/>
              <w:jc w:val="both"/>
              <w:rPr>
                <w:rFonts w:ascii="Arial" w:eastAsia="Times New Roman" w:hAnsi="Arial" w:cs="Arial"/>
                <w:lang w:eastAsia="fr-FR"/>
              </w:rPr>
            </w:pPr>
          </w:p>
          <w:p w:rsidR="0058770F" w:rsidRDefault="00EE38D4" w:rsidP="0058770F">
            <w:pPr>
              <w:spacing w:before="60" w:after="0" w:line="240" w:lineRule="auto"/>
              <w:jc w:val="both"/>
              <w:rPr>
                <w:rFonts w:ascii="Arial" w:eastAsia="Times New Roman" w:hAnsi="Arial" w:cs="Arial"/>
                <w:lang w:eastAsia="fr-FR"/>
              </w:rPr>
            </w:pPr>
            <w:r w:rsidRPr="00D6078B">
              <w:rPr>
                <w:rFonts w:ascii="Arial" w:eastAsia="Times New Roman" w:hAnsi="Arial" w:cs="Arial"/>
                <w:lang w:eastAsia="fr-FR"/>
              </w:rPr>
              <w:t>Au sein de l</w:t>
            </w:r>
            <w:r w:rsidR="00BC21D6" w:rsidRPr="00D6078B">
              <w:rPr>
                <w:rFonts w:ascii="Arial" w:eastAsia="Times New Roman" w:hAnsi="Arial" w:cs="Arial"/>
                <w:lang w:eastAsia="fr-FR"/>
              </w:rPr>
              <w:t>a direction</w:t>
            </w:r>
            <w:r w:rsidR="00B3584B">
              <w:rPr>
                <w:rFonts w:ascii="Arial" w:eastAsia="Times New Roman" w:hAnsi="Arial" w:cs="Arial"/>
                <w:lang w:eastAsia="fr-FR"/>
              </w:rPr>
              <w:t xml:space="preserve">, le </w:t>
            </w:r>
            <w:r w:rsidRPr="00D6078B">
              <w:rPr>
                <w:rFonts w:ascii="Arial" w:eastAsia="Times New Roman" w:hAnsi="Arial" w:cs="Arial"/>
                <w:lang w:eastAsia="fr-FR"/>
              </w:rPr>
              <w:t xml:space="preserve">Bureau </w:t>
            </w:r>
            <w:r w:rsidR="000B68BC" w:rsidRPr="00D6078B">
              <w:rPr>
                <w:rFonts w:ascii="Arial" w:eastAsia="Times New Roman" w:hAnsi="Arial" w:cs="Arial"/>
                <w:lang w:eastAsia="fr-FR"/>
              </w:rPr>
              <w:t>Traitements et analyses statistiques (BTAS)</w:t>
            </w:r>
            <w:r w:rsidR="00D2290B" w:rsidRPr="00D6078B">
              <w:rPr>
                <w:rFonts w:ascii="Arial" w:eastAsia="Times New Roman" w:hAnsi="Arial" w:cs="Arial"/>
                <w:lang w:eastAsia="fr-FR"/>
              </w:rPr>
              <w:t xml:space="preserve"> </w:t>
            </w:r>
            <w:r w:rsidR="0058770F">
              <w:rPr>
                <w:rFonts w:ascii="Arial" w:eastAsia="Times New Roman" w:hAnsi="Arial" w:cs="Arial"/>
                <w:lang w:eastAsia="fr-FR"/>
              </w:rPr>
              <w:t xml:space="preserve">a pour principal objectif l’amélioration de la connaissance statistique des politiques départementales et de leurs publics. Les thématiques traitées sont variées, </w:t>
            </w:r>
            <w:r w:rsidR="0058770F">
              <w:rPr>
                <w:rFonts w:ascii="Arial" w:eastAsia="Times New Roman" w:hAnsi="Arial" w:cs="Arial"/>
                <w:lang w:eastAsia="fr-FR"/>
              </w:rPr>
              <w:lastRenderedPageBreak/>
              <w:t>couvrant l’ensemble du domaine de compétences du Département de Seine-Saint-Denis : services sociaux, protection de l’enfance, petite enfance, autonomie et handicap, insertion professionnelle, collèges, culture, etc.</w:t>
            </w:r>
          </w:p>
          <w:p w:rsidR="0058770F" w:rsidRDefault="0058770F" w:rsidP="0058770F">
            <w:pPr>
              <w:spacing w:before="60"/>
              <w:jc w:val="both"/>
              <w:rPr>
                <w:rFonts w:ascii="Arial" w:eastAsia="Times New Roman" w:hAnsi="Arial" w:cs="Arial"/>
                <w:lang w:eastAsia="fr-FR"/>
              </w:rPr>
            </w:pPr>
            <w:r>
              <w:rPr>
                <w:rFonts w:ascii="Arial" w:eastAsia="Times New Roman" w:hAnsi="Arial" w:cs="Arial"/>
                <w:lang w:eastAsia="fr-FR"/>
              </w:rPr>
              <w:t>Le bureau vise également à développer les compétences en traitements de données de l’ensemble des agent.e.s en charge de traitements statistiques dans la collectivité (une cinquantaine d’agent.e.s), par des ateliers mensuels et des conseils quotidiens.</w:t>
            </w:r>
          </w:p>
          <w:p w:rsidR="0058770F" w:rsidRDefault="0058770F" w:rsidP="0058770F">
            <w:pPr>
              <w:spacing w:before="60"/>
              <w:jc w:val="both"/>
              <w:rPr>
                <w:rFonts w:ascii="Arial" w:eastAsia="Times New Roman" w:hAnsi="Arial" w:cs="Arial"/>
                <w:lang w:eastAsia="fr-FR"/>
              </w:rPr>
            </w:pPr>
            <w:r>
              <w:rPr>
                <w:rFonts w:ascii="Arial" w:eastAsia="Times New Roman" w:hAnsi="Arial" w:cs="Arial"/>
                <w:lang w:eastAsia="fr-FR"/>
              </w:rPr>
              <w:t>Enfin, le bureau vise à améliorer l’accès à toutes les données produites par le Département, que ce soit en interne de la collectivité (construction d’un entrepôt de données pour faciliter le requêtage dans les bases de données) ou en externe de la collectivité (politique open data).</w:t>
            </w:r>
          </w:p>
          <w:p w:rsidR="00D266EE" w:rsidRPr="00D6078B" w:rsidRDefault="0058770F" w:rsidP="0058770F">
            <w:pPr>
              <w:spacing w:before="60"/>
              <w:jc w:val="both"/>
              <w:rPr>
                <w:rFonts w:ascii="Arial" w:hAnsi="Arial" w:cs="Arial"/>
                <w:color w:val="000000"/>
              </w:rPr>
            </w:pPr>
            <w:r>
              <w:rPr>
                <w:rFonts w:ascii="Arial" w:eastAsia="Times New Roman" w:hAnsi="Arial" w:cs="Arial"/>
                <w:lang w:eastAsia="fr-FR"/>
              </w:rPr>
              <w:t>Dans ce contexte, ce poste a pour objectifs de concevoir et réaliser des études statistiques ou des tableaux de bord, d’en interpréter les résultats et de les présenter de manière claire et compréhensible, mais également de contribuer à la montée en compétence de la collectivité sur ces questions, notamment en ce qui concerne l’accès aux données.</w:t>
            </w:r>
          </w:p>
        </w:tc>
      </w:tr>
    </w:tbl>
    <w:p w:rsidR="00745B95" w:rsidRDefault="00745B95">
      <w:r>
        <w:lastRenderedPageBreak/>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4E29FC" w:rsidRPr="00D6078B" w:rsidTr="00D6078B">
        <w:tc>
          <w:tcPr>
            <w:tcW w:w="1980" w:type="dxa"/>
            <w:shd w:val="clear" w:color="auto" w:fill="auto"/>
            <w:vAlign w:val="center"/>
          </w:tcPr>
          <w:p w:rsidR="004E29FC" w:rsidRPr="00D6078B" w:rsidRDefault="004E29FC" w:rsidP="00D6078B">
            <w:pPr>
              <w:spacing w:after="0" w:line="240" w:lineRule="auto"/>
              <w:rPr>
                <w:rFonts w:ascii="Arial" w:hAnsi="Arial" w:cs="Arial"/>
              </w:rPr>
            </w:pPr>
            <w:r w:rsidRPr="00D6078B">
              <w:rPr>
                <w:rFonts w:ascii="Arial" w:hAnsi="Arial" w:cs="Arial"/>
                <w:b/>
                <w:color w:val="28367F"/>
              </w:rPr>
              <w:lastRenderedPageBreak/>
              <w:t>Missions principales</w:t>
            </w:r>
          </w:p>
        </w:tc>
        <w:tc>
          <w:tcPr>
            <w:tcW w:w="7938" w:type="dxa"/>
            <w:shd w:val="clear" w:color="auto" w:fill="auto"/>
          </w:tcPr>
          <w:p w:rsidR="00745B95" w:rsidRDefault="00745B95" w:rsidP="00745B95">
            <w:pPr>
              <w:rPr>
                <w:rFonts w:ascii="Arial" w:eastAsia="Times New Roman" w:hAnsi="Arial" w:cs="Arial"/>
                <w:b/>
                <w:noProof/>
                <w:lang w:eastAsia="fr-FR"/>
              </w:rPr>
            </w:pPr>
            <w:r w:rsidRPr="00755426">
              <w:rPr>
                <w:rFonts w:ascii="Arial" w:eastAsia="Times New Roman" w:hAnsi="Arial" w:cs="Arial"/>
                <w:b/>
                <w:noProof/>
                <w:lang w:eastAsia="fr-FR"/>
              </w:rPr>
              <w:t>Sou</w:t>
            </w:r>
            <w:r>
              <w:rPr>
                <w:rFonts w:ascii="Arial" w:eastAsia="Times New Roman" w:hAnsi="Arial" w:cs="Arial"/>
                <w:b/>
                <w:noProof/>
                <w:lang w:eastAsia="fr-FR"/>
              </w:rPr>
              <w:t>s l’autorité du.de la chef.fe du bureau « Traitements et analyses statistiques »</w:t>
            </w:r>
            <w:r w:rsidRPr="00755426">
              <w:rPr>
                <w:rFonts w:ascii="Arial" w:eastAsia="Times New Roman" w:hAnsi="Arial" w:cs="Arial"/>
                <w:b/>
                <w:noProof/>
                <w:lang w:eastAsia="fr-FR"/>
              </w:rPr>
              <w:t xml:space="preserve">, </w:t>
            </w:r>
            <w:r>
              <w:rPr>
                <w:rFonts w:ascii="Arial" w:eastAsia="Times New Roman" w:hAnsi="Arial" w:cs="Arial"/>
                <w:b/>
                <w:noProof/>
                <w:lang w:eastAsia="fr-FR"/>
              </w:rPr>
              <w:t>au sein d’</w:t>
            </w:r>
            <w:r w:rsidRPr="00755426">
              <w:rPr>
                <w:rFonts w:ascii="Arial" w:eastAsia="Times New Roman" w:hAnsi="Arial" w:cs="Arial"/>
                <w:b/>
                <w:noProof/>
                <w:lang w:eastAsia="fr-FR"/>
              </w:rPr>
              <w:t xml:space="preserve">une équipe de </w:t>
            </w:r>
            <w:r>
              <w:rPr>
                <w:rFonts w:ascii="Arial" w:eastAsia="Times New Roman" w:hAnsi="Arial" w:cs="Arial"/>
                <w:b/>
                <w:noProof/>
                <w:lang w:eastAsia="fr-FR"/>
              </w:rPr>
              <w:t xml:space="preserve">4 personnes vous : </w:t>
            </w:r>
          </w:p>
          <w:p w:rsidR="00745B95" w:rsidRDefault="00745B95" w:rsidP="00745B95">
            <w:pPr>
              <w:numPr>
                <w:ilvl w:val="0"/>
                <w:numId w:val="7"/>
              </w:numPr>
              <w:spacing w:after="0" w:line="240" w:lineRule="auto"/>
              <w:rPr>
                <w:rFonts w:ascii="Arial" w:eastAsia="Times New Roman" w:hAnsi="Arial" w:cs="Arial"/>
                <w:bCs/>
                <w:noProof/>
                <w:lang w:eastAsia="fr-FR"/>
              </w:rPr>
            </w:pPr>
            <w:r w:rsidRPr="006408AA">
              <w:rPr>
                <w:rFonts w:ascii="Arial" w:eastAsia="Times New Roman" w:hAnsi="Arial" w:cs="Arial"/>
                <w:bCs/>
                <w:noProof/>
                <w:lang w:eastAsia="fr-FR"/>
              </w:rPr>
              <w:t>Menez des études statistiques et assurez la partie analyse des données</w:t>
            </w:r>
            <w:r>
              <w:rPr>
                <w:rFonts w:ascii="Arial" w:eastAsia="Times New Roman" w:hAnsi="Arial" w:cs="Arial"/>
                <w:bCs/>
                <w:noProof/>
                <w:lang w:eastAsia="fr-FR"/>
              </w:rPr>
              <w:t xml:space="preserve"> avec le logiciel R</w:t>
            </w:r>
            <w:r w:rsidRPr="006408AA">
              <w:rPr>
                <w:rFonts w:ascii="Arial" w:eastAsia="Times New Roman" w:hAnsi="Arial" w:cs="Arial"/>
                <w:bCs/>
                <w:noProof/>
                <w:lang w:eastAsia="fr-FR"/>
              </w:rPr>
              <w:t>.</w:t>
            </w:r>
          </w:p>
          <w:p w:rsidR="00745B95" w:rsidRPr="006408AA" w:rsidRDefault="00745B95" w:rsidP="00745B95">
            <w:pPr>
              <w:numPr>
                <w:ilvl w:val="0"/>
                <w:numId w:val="7"/>
              </w:numPr>
              <w:spacing w:after="0" w:line="240" w:lineRule="auto"/>
              <w:rPr>
                <w:rFonts w:ascii="Arial" w:eastAsia="Times New Roman" w:hAnsi="Arial" w:cs="Arial"/>
                <w:bCs/>
                <w:noProof/>
                <w:lang w:eastAsia="fr-FR"/>
              </w:rPr>
            </w:pPr>
            <w:r w:rsidRPr="006408AA">
              <w:rPr>
                <w:rFonts w:ascii="Arial" w:eastAsia="Times New Roman" w:hAnsi="Arial" w:cs="Arial"/>
                <w:bCs/>
                <w:noProof/>
                <w:lang w:eastAsia="fr-FR"/>
              </w:rPr>
              <w:t>Créez et mettez à jour des tableaux de bord interactifs avec PowerBI.</w:t>
            </w:r>
          </w:p>
          <w:p w:rsidR="00745B95" w:rsidRPr="006408AA" w:rsidRDefault="00745B95" w:rsidP="00745B95">
            <w:pPr>
              <w:numPr>
                <w:ilvl w:val="0"/>
                <w:numId w:val="7"/>
              </w:numPr>
              <w:spacing w:after="0" w:line="240" w:lineRule="auto"/>
              <w:rPr>
                <w:rFonts w:ascii="Arial" w:eastAsia="Times New Roman" w:hAnsi="Arial" w:cs="Arial"/>
                <w:bCs/>
                <w:noProof/>
                <w:lang w:eastAsia="fr-FR"/>
              </w:rPr>
            </w:pPr>
            <w:r w:rsidRPr="006408AA">
              <w:rPr>
                <w:rFonts w:ascii="Arial" w:eastAsia="Times New Roman" w:hAnsi="Arial" w:cs="Arial"/>
                <w:bCs/>
                <w:noProof/>
                <w:lang w:eastAsia="fr-FR"/>
              </w:rPr>
              <w:t>Consultez les directions métier pour comprendre et formaliser leurs besoins en données</w:t>
            </w:r>
            <w:r>
              <w:rPr>
                <w:rFonts w:ascii="Arial" w:eastAsia="Times New Roman" w:hAnsi="Arial" w:cs="Arial"/>
                <w:bCs/>
                <w:noProof/>
                <w:lang w:eastAsia="fr-FR"/>
              </w:rPr>
              <w:t xml:space="preserve"> et indicateurs</w:t>
            </w:r>
            <w:r w:rsidRPr="006408AA">
              <w:rPr>
                <w:rFonts w:ascii="Arial" w:eastAsia="Times New Roman" w:hAnsi="Arial" w:cs="Arial"/>
                <w:bCs/>
                <w:noProof/>
                <w:lang w:eastAsia="fr-FR"/>
              </w:rPr>
              <w:t>.</w:t>
            </w:r>
          </w:p>
          <w:p w:rsidR="00745B95" w:rsidRPr="006408AA" w:rsidRDefault="00745B95" w:rsidP="00745B95">
            <w:pPr>
              <w:numPr>
                <w:ilvl w:val="0"/>
                <w:numId w:val="7"/>
              </w:numPr>
              <w:spacing w:after="0" w:line="240" w:lineRule="auto"/>
              <w:rPr>
                <w:rFonts w:ascii="Arial" w:eastAsia="Times New Roman" w:hAnsi="Arial" w:cs="Arial"/>
                <w:bCs/>
                <w:noProof/>
                <w:lang w:eastAsia="fr-FR"/>
              </w:rPr>
            </w:pPr>
            <w:r w:rsidRPr="006408AA">
              <w:rPr>
                <w:rFonts w:ascii="Arial" w:eastAsia="Times New Roman" w:hAnsi="Arial" w:cs="Arial"/>
                <w:bCs/>
                <w:noProof/>
                <w:lang w:eastAsia="fr-FR"/>
              </w:rPr>
              <w:t>Effectuez le recettage des analyses et des tableaux de bord pour garantir leur précision</w:t>
            </w:r>
            <w:r>
              <w:rPr>
                <w:rFonts w:ascii="Arial" w:eastAsia="Times New Roman" w:hAnsi="Arial" w:cs="Arial"/>
                <w:bCs/>
                <w:noProof/>
                <w:lang w:eastAsia="fr-FR"/>
              </w:rPr>
              <w:t xml:space="preserve">, </w:t>
            </w:r>
            <w:r w:rsidRPr="006408AA">
              <w:rPr>
                <w:rFonts w:ascii="Arial" w:eastAsia="Times New Roman" w:hAnsi="Arial" w:cs="Arial"/>
                <w:bCs/>
                <w:noProof/>
                <w:lang w:eastAsia="fr-FR"/>
              </w:rPr>
              <w:t>leur pertinence</w:t>
            </w:r>
            <w:r>
              <w:rPr>
                <w:rFonts w:ascii="Arial" w:eastAsia="Times New Roman" w:hAnsi="Arial" w:cs="Arial"/>
                <w:bCs/>
                <w:noProof/>
                <w:lang w:eastAsia="fr-FR"/>
              </w:rPr>
              <w:t xml:space="preserve"> et leur intérêt pour les directions métier</w:t>
            </w:r>
            <w:r w:rsidRPr="006408AA">
              <w:rPr>
                <w:rFonts w:ascii="Arial" w:eastAsia="Times New Roman" w:hAnsi="Arial" w:cs="Arial"/>
                <w:bCs/>
                <w:noProof/>
                <w:lang w:eastAsia="fr-FR"/>
              </w:rPr>
              <w:t>.</w:t>
            </w:r>
          </w:p>
          <w:p w:rsidR="00745B95" w:rsidRPr="006408AA" w:rsidRDefault="00745B95" w:rsidP="00745B95">
            <w:pPr>
              <w:numPr>
                <w:ilvl w:val="0"/>
                <w:numId w:val="7"/>
              </w:numPr>
              <w:spacing w:after="0" w:line="240" w:lineRule="auto"/>
              <w:rPr>
                <w:rFonts w:ascii="Arial" w:eastAsia="Times New Roman" w:hAnsi="Arial" w:cs="Arial"/>
                <w:bCs/>
                <w:noProof/>
                <w:lang w:eastAsia="fr-FR"/>
              </w:rPr>
            </w:pPr>
            <w:r w:rsidRPr="006408AA">
              <w:rPr>
                <w:rFonts w:ascii="Arial" w:eastAsia="Times New Roman" w:hAnsi="Arial" w:cs="Arial"/>
                <w:bCs/>
                <w:noProof/>
                <w:lang w:eastAsia="fr-FR"/>
              </w:rPr>
              <w:t>Participez à l’animation du "réseau données"</w:t>
            </w:r>
            <w:r>
              <w:rPr>
                <w:rFonts w:ascii="Arial" w:eastAsia="Times New Roman" w:hAnsi="Arial" w:cs="Arial"/>
                <w:bCs/>
                <w:noProof/>
                <w:lang w:eastAsia="fr-FR"/>
              </w:rPr>
              <w:t xml:space="preserve"> (ateliers mensuels) </w:t>
            </w:r>
            <w:r w:rsidRPr="006408AA">
              <w:rPr>
                <w:rFonts w:ascii="Arial" w:eastAsia="Times New Roman" w:hAnsi="Arial" w:cs="Arial"/>
                <w:bCs/>
                <w:noProof/>
                <w:lang w:eastAsia="fr-FR"/>
              </w:rPr>
              <w:t>en apportant assistance et expertise aux agents de la collectivité traitant des données.</w:t>
            </w:r>
          </w:p>
          <w:p w:rsidR="00745B95" w:rsidRDefault="00745B95" w:rsidP="00745B95">
            <w:pPr>
              <w:numPr>
                <w:ilvl w:val="0"/>
                <w:numId w:val="7"/>
              </w:numPr>
              <w:spacing w:after="0" w:line="240" w:lineRule="auto"/>
              <w:rPr>
                <w:rFonts w:ascii="Arial" w:eastAsia="Times New Roman" w:hAnsi="Arial" w:cs="Arial"/>
                <w:bCs/>
                <w:noProof/>
                <w:lang w:eastAsia="fr-FR"/>
              </w:rPr>
            </w:pPr>
            <w:r w:rsidRPr="006408AA">
              <w:rPr>
                <w:rFonts w:ascii="Arial" w:eastAsia="Times New Roman" w:hAnsi="Arial" w:cs="Arial"/>
                <w:bCs/>
                <w:noProof/>
                <w:lang w:eastAsia="fr-FR"/>
              </w:rPr>
              <w:t>Garantissez l’automatisation</w:t>
            </w:r>
            <w:r>
              <w:rPr>
                <w:rFonts w:ascii="Arial" w:eastAsia="Times New Roman" w:hAnsi="Arial" w:cs="Arial"/>
                <w:bCs/>
                <w:noProof/>
                <w:lang w:eastAsia="fr-FR"/>
              </w:rPr>
              <w:t>,</w:t>
            </w:r>
            <w:r w:rsidRPr="006408AA">
              <w:rPr>
                <w:rFonts w:ascii="Arial" w:eastAsia="Times New Roman" w:hAnsi="Arial" w:cs="Arial"/>
                <w:bCs/>
                <w:noProof/>
                <w:lang w:eastAsia="fr-FR"/>
              </w:rPr>
              <w:t xml:space="preserve"> la réplicabilité </w:t>
            </w:r>
            <w:r>
              <w:rPr>
                <w:rFonts w:ascii="Arial" w:eastAsia="Times New Roman" w:hAnsi="Arial" w:cs="Arial"/>
                <w:bCs/>
                <w:noProof/>
                <w:lang w:eastAsia="fr-FR"/>
              </w:rPr>
              <w:t xml:space="preserve">et la documentation </w:t>
            </w:r>
            <w:r w:rsidRPr="006408AA">
              <w:rPr>
                <w:rFonts w:ascii="Arial" w:eastAsia="Times New Roman" w:hAnsi="Arial" w:cs="Arial"/>
                <w:bCs/>
                <w:noProof/>
                <w:lang w:eastAsia="fr-FR"/>
              </w:rPr>
              <w:t>des traitements de données</w:t>
            </w:r>
            <w:r>
              <w:rPr>
                <w:rFonts w:ascii="Arial" w:eastAsia="Times New Roman" w:hAnsi="Arial" w:cs="Arial"/>
                <w:bCs/>
                <w:noProof/>
                <w:lang w:eastAsia="fr-FR"/>
              </w:rPr>
              <w:t xml:space="preserve"> réalisés dans la collectivité</w:t>
            </w:r>
            <w:r w:rsidRPr="006408AA">
              <w:rPr>
                <w:rFonts w:ascii="Arial" w:eastAsia="Times New Roman" w:hAnsi="Arial" w:cs="Arial"/>
                <w:bCs/>
                <w:noProof/>
                <w:lang w:eastAsia="fr-FR"/>
              </w:rPr>
              <w:t>.</w:t>
            </w:r>
          </w:p>
          <w:p w:rsidR="00745B95" w:rsidRPr="006408AA" w:rsidRDefault="00745B95" w:rsidP="00745B95">
            <w:pPr>
              <w:numPr>
                <w:ilvl w:val="0"/>
                <w:numId w:val="7"/>
              </w:numPr>
              <w:spacing w:after="0" w:line="240" w:lineRule="auto"/>
              <w:rPr>
                <w:rFonts w:ascii="Arial" w:eastAsia="Times New Roman" w:hAnsi="Arial" w:cs="Arial"/>
                <w:bCs/>
                <w:noProof/>
                <w:lang w:eastAsia="fr-FR"/>
              </w:rPr>
            </w:pPr>
            <w:r>
              <w:rPr>
                <w:rFonts w:ascii="Arial" w:eastAsia="Times New Roman" w:hAnsi="Arial" w:cs="Arial"/>
                <w:bCs/>
                <w:noProof/>
                <w:lang w:eastAsia="fr-FR"/>
              </w:rPr>
              <w:t>Contribuez à la construction d’un entrepôt de données, pour simplifier l’accès aux données des différents systèmes d’information de la collectivité</w:t>
            </w:r>
          </w:p>
          <w:p w:rsidR="00745B95" w:rsidRPr="006408AA" w:rsidRDefault="00745B95" w:rsidP="00745B95">
            <w:pPr>
              <w:numPr>
                <w:ilvl w:val="0"/>
                <w:numId w:val="7"/>
              </w:numPr>
              <w:spacing w:after="0" w:line="240" w:lineRule="auto"/>
              <w:rPr>
                <w:rFonts w:ascii="Arial" w:eastAsia="Times New Roman" w:hAnsi="Arial" w:cs="Arial"/>
                <w:bCs/>
                <w:noProof/>
                <w:lang w:eastAsia="fr-FR"/>
              </w:rPr>
            </w:pPr>
            <w:r w:rsidRPr="006408AA">
              <w:rPr>
                <w:rFonts w:ascii="Arial" w:eastAsia="Times New Roman" w:hAnsi="Arial" w:cs="Arial"/>
                <w:bCs/>
                <w:noProof/>
                <w:lang w:eastAsia="fr-FR"/>
              </w:rPr>
              <w:t>Fournissez des conseils techniques et méthodologiques aux utilisateurs métier.</w:t>
            </w:r>
          </w:p>
          <w:p w:rsidR="00745B95" w:rsidRDefault="00745B95" w:rsidP="00745B95">
            <w:pPr>
              <w:numPr>
                <w:ilvl w:val="0"/>
                <w:numId w:val="7"/>
              </w:numPr>
              <w:spacing w:after="0" w:line="240" w:lineRule="auto"/>
              <w:rPr>
                <w:rFonts w:ascii="Arial" w:eastAsia="Times New Roman" w:hAnsi="Arial" w:cs="Arial"/>
                <w:bCs/>
                <w:noProof/>
                <w:lang w:eastAsia="fr-FR"/>
              </w:rPr>
            </w:pPr>
            <w:r w:rsidRPr="006408AA">
              <w:rPr>
                <w:rFonts w:ascii="Arial" w:eastAsia="Times New Roman" w:hAnsi="Arial" w:cs="Arial"/>
                <w:bCs/>
                <w:noProof/>
                <w:lang w:eastAsia="fr-FR"/>
              </w:rPr>
              <w:t>Collaborez avec les différentes directions pour assurer l’intégrité et la qualité des données utilisées dans les analyses.</w:t>
            </w:r>
          </w:p>
          <w:p w:rsidR="00745B95" w:rsidRPr="0081240F" w:rsidRDefault="00745B95" w:rsidP="00745B95">
            <w:pPr>
              <w:numPr>
                <w:ilvl w:val="0"/>
                <w:numId w:val="7"/>
              </w:numPr>
              <w:spacing w:after="0" w:line="240" w:lineRule="auto"/>
              <w:rPr>
                <w:rFonts w:ascii="Arial" w:eastAsia="Times New Roman" w:hAnsi="Arial" w:cs="Arial"/>
                <w:bCs/>
                <w:noProof/>
                <w:lang w:eastAsia="fr-FR"/>
              </w:rPr>
            </w:pPr>
            <w:r w:rsidRPr="0081240F">
              <w:rPr>
                <w:rFonts w:ascii="Arial" w:eastAsia="Times New Roman" w:hAnsi="Arial" w:cs="Arial"/>
                <w:bCs/>
                <w:color w:val="2E3A4C"/>
                <w:lang w:eastAsia="fr-FR"/>
              </w:rPr>
              <w:t>Sensibiliser les agent.e.s des services à l’intérêt d’un bon usage des données, de la collecte à leur destruction/archivage (RGPD)</w:t>
            </w:r>
          </w:p>
          <w:p w:rsidR="00745B95" w:rsidRDefault="00745B95" w:rsidP="00745B95">
            <w:pPr>
              <w:numPr>
                <w:ilvl w:val="0"/>
                <w:numId w:val="7"/>
              </w:numPr>
              <w:spacing w:after="120" w:line="240" w:lineRule="auto"/>
              <w:rPr>
                <w:rFonts w:ascii="Arial" w:eastAsia="Times New Roman" w:hAnsi="Arial" w:cs="Arial"/>
                <w:color w:val="2E3A4C"/>
                <w:lang w:eastAsia="fr-FR"/>
              </w:rPr>
            </w:pPr>
            <w:r w:rsidRPr="0081240F">
              <w:rPr>
                <w:rFonts w:ascii="Arial" w:eastAsia="Times New Roman" w:hAnsi="Arial" w:cs="Arial"/>
                <w:color w:val="2E3A4C"/>
                <w:lang w:eastAsia="fr-FR"/>
              </w:rPr>
              <w:t xml:space="preserve">Contribuez à industrialiser des procédés d’exploration de bases de données, permettant d’en extraire les données utiles. </w:t>
            </w:r>
          </w:p>
          <w:p w:rsidR="00745B95" w:rsidRPr="0081240F" w:rsidRDefault="00745B95" w:rsidP="00745B95">
            <w:pPr>
              <w:numPr>
                <w:ilvl w:val="0"/>
                <w:numId w:val="7"/>
              </w:numPr>
              <w:spacing w:after="120" w:line="240" w:lineRule="auto"/>
              <w:rPr>
                <w:rFonts w:ascii="Arial" w:eastAsia="Times New Roman" w:hAnsi="Arial" w:cs="Arial"/>
                <w:color w:val="2E3A4C"/>
                <w:lang w:eastAsia="fr-FR"/>
              </w:rPr>
            </w:pPr>
            <w:r w:rsidRPr="0081240F">
              <w:rPr>
                <w:rFonts w:ascii="Arial" w:eastAsia="Times New Roman" w:hAnsi="Arial" w:cs="Arial"/>
                <w:bCs/>
                <w:color w:val="2E3A4C"/>
                <w:lang w:eastAsia="fr-FR"/>
              </w:rPr>
              <w:t>Retraitez des bases de données</w:t>
            </w:r>
            <w:r w:rsidRPr="0081240F">
              <w:rPr>
                <w:rFonts w:ascii="Arial" w:eastAsia="Times New Roman" w:hAnsi="Arial" w:cs="Arial"/>
                <w:color w:val="2E3A4C"/>
                <w:lang w:eastAsia="fr-FR"/>
              </w:rPr>
              <w:t xml:space="preserve"> pour les rendre exploitables pour analyse</w:t>
            </w:r>
          </w:p>
          <w:p w:rsidR="004E29FC" w:rsidRPr="00745B95" w:rsidRDefault="00745B95" w:rsidP="00745B95">
            <w:pPr>
              <w:numPr>
                <w:ilvl w:val="0"/>
                <w:numId w:val="7"/>
              </w:numPr>
              <w:spacing w:before="100" w:beforeAutospacing="1" w:after="100" w:afterAutospacing="1" w:line="240" w:lineRule="auto"/>
              <w:rPr>
                <w:rFonts w:ascii="Arial" w:eastAsia="Times New Roman" w:hAnsi="Arial" w:cs="Arial"/>
                <w:color w:val="2E3A4C"/>
                <w:lang w:eastAsia="fr-FR"/>
              </w:rPr>
            </w:pPr>
            <w:r>
              <w:rPr>
                <w:rFonts w:ascii="Arial" w:eastAsia="Times New Roman" w:hAnsi="Arial" w:cs="Arial"/>
                <w:color w:val="2E3A4C"/>
                <w:lang w:eastAsia="fr-FR"/>
              </w:rPr>
              <w:t>Synthétisez et traduisez</w:t>
            </w:r>
            <w:r w:rsidRPr="007469F0">
              <w:rPr>
                <w:rFonts w:ascii="Arial" w:eastAsia="Times New Roman" w:hAnsi="Arial" w:cs="Arial"/>
                <w:color w:val="2E3A4C"/>
                <w:lang w:eastAsia="fr-FR"/>
              </w:rPr>
              <w:t xml:space="preserve"> des informations pour faciliter la prise de décisio</w:t>
            </w:r>
            <w:r>
              <w:rPr>
                <w:rFonts w:ascii="Arial" w:eastAsia="Times New Roman" w:hAnsi="Arial" w:cs="Arial"/>
                <w:color w:val="2E3A4C"/>
                <w:lang w:eastAsia="fr-FR"/>
              </w:rPr>
              <w:t>n</w:t>
            </w:r>
          </w:p>
        </w:tc>
      </w:tr>
      <w:tr w:rsidR="004E29FC" w:rsidRPr="00D6078B" w:rsidTr="00D6078B">
        <w:tc>
          <w:tcPr>
            <w:tcW w:w="1980" w:type="dxa"/>
            <w:shd w:val="clear" w:color="auto" w:fill="auto"/>
            <w:vAlign w:val="center"/>
          </w:tcPr>
          <w:p w:rsidR="004E29FC" w:rsidRPr="00D6078B" w:rsidRDefault="004E29FC" w:rsidP="00D6078B">
            <w:pPr>
              <w:spacing w:after="0" w:line="240" w:lineRule="auto"/>
              <w:rPr>
                <w:rFonts w:ascii="Arial" w:hAnsi="Arial" w:cs="Arial"/>
                <w:b/>
                <w:color w:val="28367F"/>
              </w:rPr>
            </w:pPr>
            <w:r w:rsidRPr="00D6078B">
              <w:rPr>
                <w:rFonts w:ascii="Arial" w:hAnsi="Arial" w:cs="Arial"/>
                <w:b/>
                <w:color w:val="28367F"/>
              </w:rPr>
              <w:t>Compétences souhaitées sur le poste</w:t>
            </w:r>
          </w:p>
        </w:tc>
        <w:tc>
          <w:tcPr>
            <w:tcW w:w="7938" w:type="dxa"/>
            <w:shd w:val="clear" w:color="auto" w:fill="auto"/>
          </w:tcPr>
          <w:p w:rsidR="007A4239" w:rsidRPr="00D6078B" w:rsidRDefault="007A4239" w:rsidP="00D6078B">
            <w:pPr>
              <w:spacing w:before="120" w:after="0" w:line="240" w:lineRule="auto"/>
              <w:jc w:val="both"/>
              <w:rPr>
                <w:rFonts w:ascii="Arial" w:hAnsi="Arial" w:cs="Arial"/>
              </w:rPr>
            </w:pPr>
            <w:r w:rsidRPr="00D6078B">
              <w:rPr>
                <w:rFonts w:ascii="Arial" w:hAnsi="Arial" w:cs="Arial"/>
                <w:b/>
                <w:color w:val="28367F"/>
              </w:rPr>
              <w:t>Compétences techniques</w:t>
            </w:r>
          </w:p>
          <w:p w:rsidR="00745B95" w:rsidRPr="008477BE" w:rsidRDefault="00745B95" w:rsidP="00745B95">
            <w:pPr>
              <w:numPr>
                <w:ilvl w:val="0"/>
                <w:numId w:val="23"/>
              </w:numPr>
              <w:rPr>
                <w:rFonts w:ascii="Arial" w:hAnsi="Arial" w:cs="Arial"/>
              </w:rPr>
            </w:pPr>
            <w:r w:rsidRPr="008477BE">
              <w:rPr>
                <w:rFonts w:ascii="Arial" w:hAnsi="Arial" w:cs="Arial"/>
              </w:rPr>
              <w:t>Maîtrise des logiciels et outils de data science : R pour l'analyse statistique, PowerBI pour la création de tableaux de bord interactifs et la visualisation de données.</w:t>
            </w:r>
          </w:p>
          <w:p w:rsidR="00745B95" w:rsidRPr="008477BE" w:rsidRDefault="00745B95" w:rsidP="00745B95">
            <w:pPr>
              <w:numPr>
                <w:ilvl w:val="0"/>
                <w:numId w:val="23"/>
              </w:numPr>
              <w:rPr>
                <w:rFonts w:ascii="Arial" w:hAnsi="Arial" w:cs="Arial"/>
              </w:rPr>
            </w:pPr>
            <w:r w:rsidRPr="008477BE">
              <w:rPr>
                <w:rFonts w:ascii="Arial" w:hAnsi="Arial" w:cs="Arial"/>
              </w:rPr>
              <w:t xml:space="preserve">Compétences en </w:t>
            </w:r>
            <w:r w:rsidRPr="00793681">
              <w:rPr>
                <w:rFonts w:ascii="Arial" w:hAnsi="Arial" w:cs="Arial"/>
              </w:rPr>
              <w:t>requêtage dans des bases de données</w:t>
            </w:r>
            <w:r w:rsidRPr="008477BE">
              <w:rPr>
                <w:rFonts w:ascii="Arial" w:hAnsi="Arial" w:cs="Arial"/>
              </w:rPr>
              <w:t xml:space="preserve"> : Interroger et manipuler des bases de données relationnelles</w:t>
            </w:r>
            <w:r w:rsidRPr="00793681">
              <w:rPr>
                <w:rFonts w:ascii="Arial" w:hAnsi="Arial" w:cs="Arial"/>
              </w:rPr>
              <w:t xml:space="preserve"> (SQL), savoir établir des requêtes avec BusinessObjects (BO) serait un plus</w:t>
            </w:r>
            <w:r w:rsidRPr="008477BE">
              <w:rPr>
                <w:rFonts w:ascii="Arial" w:hAnsi="Arial" w:cs="Arial"/>
              </w:rPr>
              <w:t>.</w:t>
            </w:r>
          </w:p>
          <w:p w:rsidR="00745B95" w:rsidRPr="008477BE" w:rsidRDefault="00745B95" w:rsidP="00745B95">
            <w:pPr>
              <w:numPr>
                <w:ilvl w:val="0"/>
                <w:numId w:val="23"/>
              </w:numPr>
              <w:rPr>
                <w:rFonts w:ascii="Arial" w:hAnsi="Arial" w:cs="Arial"/>
              </w:rPr>
            </w:pPr>
            <w:r w:rsidRPr="008477BE">
              <w:rPr>
                <w:rFonts w:ascii="Arial" w:hAnsi="Arial" w:cs="Arial"/>
              </w:rPr>
              <w:t xml:space="preserve">Connaissance des méthodes statistiques avancées : </w:t>
            </w:r>
            <w:r w:rsidRPr="00793681">
              <w:rPr>
                <w:rFonts w:ascii="Arial" w:hAnsi="Arial" w:cs="Arial"/>
              </w:rPr>
              <w:t>r</w:t>
            </w:r>
            <w:r w:rsidRPr="008477BE">
              <w:rPr>
                <w:rFonts w:ascii="Arial" w:hAnsi="Arial" w:cs="Arial"/>
              </w:rPr>
              <w:t>égression, analyse de variance, tests d'hypothèses, et autres techniques de modélisation statistique.</w:t>
            </w:r>
          </w:p>
          <w:p w:rsidR="00745B95" w:rsidRPr="008477BE" w:rsidRDefault="00745B95" w:rsidP="00745B95">
            <w:pPr>
              <w:numPr>
                <w:ilvl w:val="0"/>
                <w:numId w:val="23"/>
              </w:numPr>
              <w:rPr>
                <w:rFonts w:ascii="Arial" w:hAnsi="Arial" w:cs="Arial"/>
              </w:rPr>
            </w:pPr>
            <w:r w:rsidRPr="008477BE">
              <w:rPr>
                <w:rFonts w:ascii="Arial" w:hAnsi="Arial" w:cs="Arial"/>
              </w:rPr>
              <w:t>Automatisation des processus : Développement de scripts pour automatiser les flux de travail et garantir la réplicabilité des analyses.</w:t>
            </w:r>
          </w:p>
          <w:p w:rsidR="00745B95" w:rsidRPr="008477BE" w:rsidRDefault="00745B95" w:rsidP="00745B95">
            <w:pPr>
              <w:numPr>
                <w:ilvl w:val="0"/>
                <w:numId w:val="23"/>
              </w:numPr>
              <w:rPr>
                <w:rFonts w:ascii="Arial" w:hAnsi="Arial" w:cs="Arial"/>
              </w:rPr>
            </w:pPr>
            <w:r w:rsidRPr="008477BE">
              <w:rPr>
                <w:rFonts w:ascii="Arial" w:hAnsi="Arial" w:cs="Arial"/>
              </w:rPr>
              <w:t xml:space="preserve">Nettoyage et transformation des données : Techniques de </w:t>
            </w:r>
            <w:r w:rsidRPr="00793681">
              <w:rPr>
                <w:rFonts w:ascii="Arial" w:hAnsi="Arial" w:cs="Arial"/>
              </w:rPr>
              <w:t>préparation</w:t>
            </w:r>
            <w:r w:rsidRPr="008477BE">
              <w:rPr>
                <w:rFonts w:ascii="Arial" w:hAnsi="Arial" w:cs="Arial"/>
              </w:rPr>
              <w:t xml:space="preserve"> des données pour assurer la qualité et l'intégrité des jeux de données.</w:t>
            </w:r>
          </w:p>
          <w:p w:rsidR="00745B95" w:rsidRPr="008477BE" w:rsidRDefault="00745B95" w:rsidP="00745B95">
            <w:pPr>
              <w:numPr>
                <w:ilvl w:val="0"/>
                <w:numId w:val="23"/>
              </w:numPr>
              <w:rPr>
                <w:rFonts w:ascii="Arial" w:hAnsi="Arial" w:cs="Arial"/>
              </w:rPr>
            </w:pPr>
            <w:r w:rsidRPr="008477BE">
              <w:rPr>
                <w:rFonts w:ascii="Arial" w:hAnsi="Arial" w:cs="Arial"/>
              </w:rPr>
              <w:t>Gestion de projets : Capacité à gérer des projets de bout en bout, de la collecte des besoins à la livraison des résultats.</w:t>
            </w:r>
          </w:p>
          <w:p w:rsidR="00745B95" w:rsidRPr="00793681" w:rsidRDefault="00745B95" w:rsidP="00745B95">
            <w:pPr>
              <w:numPr>
                <w:ilvl w:val="0"/>
                <w:numId w:val="23"/>
              </w:numPr>
              <w:rPr>
                <w:rFonts w:ascii="Arial" w:hAnsi="Arial" w:cs="Arial"/>
              </w:rPr>
            </w:pPr>
            <w:r w:rsidRPr="008477BE">
              <w:rPr>
                <w:rFonts w:ascii="Arial" w:hAnsi="Arial" w:cs="Arial"/>
              </w:rPr>
              <w:lastRenderedPageBreak/>
              <w:t>Compétences en visualisation de données : Création de visualisations claires et informatives pour faciliter la compréhension des résultats.</w:t>
            </w:r>
          </w:p>
          <w:p w:rsidR="00745B95" w:rsidRPr="00793681" w:rsidRDefault="00745B95" w:rsidP="00745B95">
            <w:pPr>
              <w:numPr>
                <w:ilvl w:val="0"/>
                <w:numId w:val="23"/>
              </w:numPr>
              <w:rPr>
                <w:rFonts w:ascii="Arial" w:hAnsi="Arial" w:cs="Arial"/>
              </w:rPr>
            </w:pPr>
            <w:r w:rsidRPr="00793681">
              <w:rPr>
                <w:rFonts w:ascii="Arial" w:hAnsi="Arial" w:cs="Arial"/>
              </w:rPr>
              <w:t>Une connaissance des enjeux des politiques publiques et de l’environnement des collectivités territoriales serait un plus</w:t>
            </w:r>
          </w:p>
          <w:p w:rsidR="008C68B7" w:rsidRPr="00D6078B" w:rsidRDefault="008C68B7" w:rsidP="00D6078B">
            <w:pPr>
              <w:pStyle w:val="Paragraphedeliste"/>
              <w:spacing w:after="0" w:line="240" w:lineRule="auto"/>
              <w:jc w:val="both"/>
              <w:rPr>
                <w:rFonts w:ascii="Arial" w:hAnsi="Arial" w:cs="Arial"/>
              </w:rPr>
            </w:pPr>
          </w:p>
          <w:p w:rsidR="004E29FC" w:rsidRPr="00D6078B" w:rsidRDefault="004E29FC" w:rsidP="00D6078B">
            <w:pPr>
              <w:spacing w:after="0" w:line="240" w:lineRule="auto"/>
              <w:jc w:val="both"/>
              <w:rPr>
                <w:rFonts w:ascii="Arial" w:hAnsi="Arial" w:cs="Arial"/>
                <w:b/>
                <w:color w:val="28367F"/>
              </w:rPr>
            </w:pPr>
            <w:r w:rsidRPr="00D6078B">
              <w:rPr>
                <w:rFonts w:ascii="Arial" w:hAnsi="Arial" w:cs="Arial"/>
                <w:b/>
                <w:color w:val="28367F"/>
              </w:rPr>
              <w:t>Compétences relationnelles</w:t>
            </w:r>
          </w:p>
          <w:p w:rsidR="00745B95" w:rsidRPr="008477BE" w:rsidRDefault="00745B95" w:rsidP="00745B95">
            <w:pPr>
              <w:numPr>
                <w:ilvl w:val="0"/>
                <w:numId w:val="24"/>
              </w:numPr>
              <w:rPr>
                <w:rFonts w:ascii="Arial" w:hAnsi="Arial" w:cs="Arial"/>
              </w:rPr>
            </w:pPr>
            <w:r w:rsidRPr="00793681">
              <w:rPr>
                <w:rFonts w:ascii="Arial" w:hAnsi="Arial" w:cs="Arial"/>
              </w:rPr>
              <w:t>C</w:t>
            </w:r>
            <w:r w:rsidRPr="008477BE">
              <w:rPr>
                <w:rFonts w:ascii="Arial" w:hAnsi="Arial" w:cs="Arial"/>
              </w:rPr>
              <w:t>ompétences en communication : Capacité à expliquer des concepts techniques à des non-spécialistes de manière claire et concise.</w:t>
            </w:r>
          </w:p>
          <w:p w:rsidR="00745B95" w:rsidRPr="008477BE" w:rsidRDefault="00745B95" w:rsidP="00745B95">
            <w:pPr>
              <w:numPr>
                <w:ilvl w:val="0"/>
                <w:numId w:val="24"/>
              </w:numPr>
              <w:rPr>
                <w:rFonts w:ascii="Arial" w:hAnsi="Arial" w:cs="Arial"/>
              </w:rPr>
            </w:pPr>
            <w:r w:rsidRPr="008477BE">
              <w:rPr>
                <w:rFonts w:ascii="Arial" w:hAnsi="Arial" w:cs="Arial"/>
              </w:rPr>
              <w:t xml:space="preserve">Esprit de collaboration : </w:t>
            </w:r>
            <w:r w:rsidRPr="006D05DA">
              <w:rPr>
                <w:rFonts w:ascii="Arial" w:eastAsia="Times New Roman" w:hAnsi="Arial" w:cs="Arial"/>
                <w:lang w:eastAsia="fr-FR"/>
              </w:rPr>
              <w:t>Savoir collaborer et travailler en équipe</w:t>
            </w:r>
            <w:r>
              <w:rPr>
                <w:rFonts w:ascii="Arial" w:eastAsia="Times New Roman" w:hAnsi="Arial" w:cs="Arial"/>
                <w:lang w:eastAsia="fr-FR"/>
              </w:rPr>
              <w:t>, dans une orientation « usager·ère » et « solution »</w:t>
            </w:r>
          </w:p>
          <w:p w:rsidR="00745B95" w:rsidRPr="008477BE" w:rsidRDefault="00745B95" w:rsidP="00745B95">
            <w:pPr>
              <w:numPr>
                <w:ilvl w:val="0"/>
                <w:numId w:val="24"/>
              </w:numPr>
              <w:rPr>
                <w:rFonts w:ascii="Arial" w:hAnsi="Arial" w:cs="Arial"/>
              </w:rPr>
            </w:pPr>
            <w:r w:rsidRPr="008477BE">
              <w:rPr>
                <w:rFonts w:ascii="Arial" w:hAnsi="Arial" w:cs="Arial"/>
              </w:rPr>
              <w:t xml:space="preserve">Capacité à former et à assister : Animation d’ateliers et </w:t>
            </w:r>
            <w:r w:rsidRPr="00793681">
              <w:rPr>
                <w:rFonts w:ascii="Arial" w:hAnsi="Arial" w:cs="Arial"/>
              </w:rPr>
              <w:t>conseil</w:t>
            </w:r>
            <w:r w:rsidRPr="008477BE">
              <w:rPr>
                <w:rFonts w:ascii="Arial" w:hAnsi="Arial" w:cs="Arial"/>
              </w:rPr>
              <w:t xml:space="preserve"> </w:t>
            </w:r>
            <w:r w:rsidRPr="00793681">
              <w:rPr>
                <w:rFonts w:ascii="Arial" w:hAnsi="Arial" w:cs="Arial"/>
              </w:rPr>
              <w:t xml:space="preserve">aux </w:t>
            </w:r>
            <w:r w:rsidRPr="008477BE">
              <w:rPr>
                <w:rFonts w:ascii="Arial" w:hAnsi="Arial" w:cs="Arial"/>
              </w:rPr>
              <w:t>agent</w:t>
            </w:r>
            <w:r w:rsidRPr="00793681">
              <w:rPr>
                <w:rFonts w:ascii="Arial" w:hAnsi="Arial" w:cs="Arial"/>
              </w:rPr>
              <w:t>.e.</w:t>
            </w:r>
            <w:r w:rsidRPr="008477BE">
              <w:rPr>
                <w:rFonts w:ascii="Arial" w:hAnsi="Arial" w:cs="Arial"/>
              </w:rPr>
              <w:t>s sur les meilleures pratiques en matière de traitement de données.</w:t>
            </w:r>
          </w:p>
          <w:p w:rsidR="00745B95" w:rsidRPr="008477BE" w:rsidRDefault="00745B95" w:rsidP="00745B95">
            <w:pPr>
              <w:numPr>
                <w:ilvl w:val="0"/>
                <w:numId w:val="24"/>
              </w:numPr>
              <w:rPr>
                <w:rFonts w:ascii="Arial" w:hAnsi="Arial" w:cs="Arial"/>
              </w:rPr>
            </w:pPr>
            <w:r w:rsidRPr="008477BE">
              <w:rPr>
                <w:rFonts w:ascii="Arial" w:hAnsi="Arial" w:cs="Arial"/>
              </w:rPr>
              <w:t>Écoute active : Prendre en compte les besoins et les retours des utilisateurs pour améliorer les analyses et les outils proposés.</w:t>
            </w:r>
          </w:p>
          <w:p w:rsidR="00745B95" w:rsidRPr="008477BE" w:rsidRDefault="00745B95" w:rsidP="00745B95">
            <w:pPr>
              <w:numPr>
                <w:ilvl w:val="0"/>
                <w:numId w:val="24"/>
              </w:numPr>
              <w:rPr>
                <w:rFonts w:ascii="Arial" w:hAnsi="Arial" w:cs="Arial"/>
              </w:rPr>
            </w:pPr>
            <w:r w:rsidRPr="008477BE">
              <w:rPr>
                <w:rFonts w:ascii="Arial" w:hAnsi="Arial" w:cs="Arial"/>
              </w:rPr>
              <w:t>Savoir rendre compte : Communiquer régulièrement sur l'avancement des projets</w:t>
            </w:r>
            <w:r>
              <w:rPr>
                <w:rFonts w:ascii="Arial" w:hAnsi="Arial" w:cs="Arial"/>
              </w:rPr>
              <w:t xml:space="preserve"> et alerter sur les risques éventuels</w:t>
            </w:r>
            <w:r w:rsidRPr="008477BE">
              <w:rPr>
                <w:rFonts w:ascii="Arial" w:hAnsi="Arial" w:cs="Arial"/>
              </w:rPr>
              <w:t>.</w:t>
            </w:r>
          </w:p>
          <w:p w:rsidR="00D266EE" w:rsidRPr="00D6078B" w:rsidRDefault="00D266EE" w:rsidP="00D6078B">
            <w:pPr>
              <w:spacing w:after="0" w:line="240" w:lineRule="auto"/>
              <w:jc w:val="both"/>
              <w:rPr>
                <w:rFonts w:ascii="Arial" w:hAnsi="Arial" w:cs="Arial"/>
                <w:b/>
                <w:color w:val="28367F"/>
              </w:rPr>
            </w:pPr>
          </w:p>
          <w:p w:rsidR="004E29FC" w:rsidRPr="00D6078B" w:rsidRDefault="004E29FC" w:rsidP="00D6078B">
            <w:pPr>
              <w:spacing w:after="0" w:line="240" w:lineRule="auto"/>
              <w:jc w:val="both"/>
              <w:rPr>
                <w:rFonts w:ascii="Arial" w:hAnsi="Arial" w:cs="Arial"/>
                <w:b/>
                <w:color w:val="28367F"/>
              </w:rPr>
            </w:pPr>
            <w:r w:rsidRPr="00D6078B">
              <w:rPr>
                <w:rFonts w:ascii="Arial" w:hAnsi="Arial" w:cs="Arial"/>
                <w:b/>
                <w:color w:val="28367F"/>
              </w:rPr>
              <w:t>Compétences organisationnelles</w:t>
            </w:r>
          </w:p>
          <w:p w:rsidR="00AE0E9A" w:rsidRPr="00793681" w:rsidRDefault="00AE0E9A" w:rsidP="00AE0E9A">
            <w:pPr>
              <w:numPr>
                <w:ilvl w:val="0"/>
                <w:numId w:val="25"/>
              </w:numPr>
              <w:rPr>
                <w:rFonts w:ascii="Arial" w:hAnsi="Arial" w:cs="Arial"/>
              </w:rPr>
            </w:pPr>
            <w:r w:rsidRPr="00793681">
              <w:rPr>
                <w:rFonts w:ascii="Arial" w:hAnsi="Arial" w:cs="Arial"/>
              </w:rPr>
              <w:t>Méthodologie et organisation : Savoir faire preuve d’autonomie, de structuration du travail et de rigueur dans les missions confiées</w:t>
            </w:r>
          </w:p>
          <w:p w:rsidR="00AE0E9A" w:rsidRPr="008477BE" w:rsidRDefault="00AE0E9A" w:rsidP="00AE0E9A">
            <w:pPr>
              <w:numPr>
                <w:ilvl w:val="0"/>
                <w:numId w:val="25"/>
              </w:numPr>
              <w:rPr>
                <w:rFonts w:ascii="Arial" w:hAnsi="Arial" w:cs="Arial"/>
              </w:rPr>
            </w:pPr>
            <w:r w:rsidRPr="008477BE">
              <w:rPr>
                <w:rFonts w:ascii="Arial" w:hAnsi="Arial" w:cs="Arial"/>
              </w:rPr>
              <w:t>Gestion du temps et des priorités : Capacité à gérer plusieurs projets simultanément et à respecter les délais.</w:t>
            </w:r>
          </w:p>
          <w:p w:rsidR="00AE0E9A" w:rsidRPr="008477BE" w:rsidRDefault="00AE0E9A" w:rsidP="00AE0E9A">
            <w:pPr>
              <w:numPr>
                <w:ilvl w:val="0"/>
                <w:numId w:val="25"/>
              </w:numPr>
              <w:rPr>
                <w:rFonts w:ascii="Arial" w:hAnsi="Arial" w:cs="Arial"/>
              </w:rPr>
            </w:pPr>
            <w:r w:rsidRPr="008477BE">
              <w:rPr>
                <w:rFonts w:ascii="Arial" w:hAnsi="Arial" w:cs="Arial"/>
              </w:rPr>
              <w:t>Documentation et traçabilité : Maintenir une documentation complète et précise des processus et des analyses pour garantir la transparence et la réplicabilité.</w:t>
            </w:r>
          </w:p>
          <w:p w:rsidR="00AE0E9A" w:rsidRDefault="00AE0E9A" w:rsidP="00AE0E9A">
            <w:pPr>
              <w:numPr>
                <w:ilvl w:val="0"/>
                <w:numId w:val="25"/>
              </w:numPr>
              <w:rPr>
                <w:rFonts w:ascii="Arial" w:hAnsi="Arial" w:cs="Arial"/>
              </w:rPr>
            </w:pPr>
            <w:r w:rsidRPr="008477BE">
              <w:rPr>
                <w:rFonts w:ascii="Arial" w:hAnsi="Arial" w:cs="Arial"/>
              </w:rPr>
              <w:t>Veille technologique : Rester informé des nouvelles technologies et méthodes en data science pour améliorer continuellement les pratiques de travail.</w:t>
            </w:r>
          </w:p>
          <w:p w:rsidR="00AE0E9A" w:rsidRPr="008477BE" w:rsidRDefault="00AE0E9A" w:rsidP="00AE0E9A">
            <w:pPr>
              <w:numPr>
                <w:ilvl w:val="0"/>
                <w:numId w:val="25"/>
              </w:numPr>
              <w:rPr>
                <w:rFonts w:ascii="Arial" w:hAnsi="Arial" w:cs="Arial"/>
              </w:rPr>
            </w:pPr>
            <w:r w:rsidRPr="008E410D">
              <w:rPr>
                <w:rFonts w:ascii="Arial" w:hAnsi="Arial" w:cs="Arial"/>
              </w:rPr>
              <w:t>Initiative et proactivité : Capacité à identifier des opportunités d'amélioration et à proposer des solutions innovantes pour répondre aux besoins en données de la collectivité.</w:t>
            </w:r>
          </w:p>
          <w:p w:rsidR="004E29FC" w:rsidRPr="00D6078B" w:rsidRDefault="004E29FC" w:rsidP="00D6078B">
            <w:pPr>
              <w:spacing w:after="0" w:line="240" w:lineRule="auto"/>
              <w:jc w:val="both"/>
              <w:rPr>
                <w:rFonts w:ascii="Arial" w:hAnsi="Arial" w:cs="Arial"/>
                <w:sz w:val="14"/>
              </w:rPr>
            </w:pPr>
          </w:p>
        </w:tc>
      </w:tr>
    </w:tbl>
    <w:p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D6078B" w:rsidTr="009C59E6">
        <w:tc>
          <w:tcPr>
            <w:tcW w:w="9918" w:type="dxa"/>
            <w:gridSpan w:val="2"/>
            <w:tcBorders>
              <w:top w:val="single" w:sz="4" w:space="0" w:color="auto"/>
            </w:tcBorders>
            <w:shd w:val="clear" w:color="auto" w:fill="auto"/>
          </w:tcPr>
          <w:p w:rsidR="00AE0E9A" w:rsidRPr="00AE0E9A" w:rsidRDefault="009C59E6" w:rsidP="00AE0E9A">
            <w:pPr>
              <w:shd w:val="clear" w:color="auto" w:fill="FFFFFF"/>
              <w:spacing w:before="120" w:after="0" w:line="240" w:lineRule="auto"/>
              <w:ind w:left="360"/>
              <w:rPr>
                <w:rFonts w:ascii="Arial" w:eastAsia="Times New Roman" w:hAnsi="Arial" w:cs="Arial"/>
                <w:lang w:eastAsia="fr-FR"/>
              </w:rPr>
            </w:pPr>
            <w:r w:rsidRPr="00D6078B">
              <w:rPr>
                <w:rFonts w:ascii="Arial" w:hAnsi="Arial" w:cs="Arial"/>
                <w:b/>
                <w:color w:val="28367F"/>
              </w:rPr>
              <w:t>Moyens mis à disposition </w:t>
            </w:r>
            <w:r w:rsidRPr="00D6078B">
              <w:rPr>
                <w:rFonts w:ascii="Arial" w:hAnsi="Arial" w:cs="Arial"/>
                <w:b/>
              </w:rPr>
              <w:t xml:space="preserve">: </w:t>
            </w:r>
          </w:p>
          <w:p w:rsidR="00AE0E9A" w:rsidRDefault="00AE0E9A" w:rsidP="00AE0E9A">
            <w:pPr>
              <w:numPr>
                <w:ilvl w:val="0"/>
                <w:numId w:val="21"/>
              </w:numPr>
              <w:shd w:val="clear" w:color="auto" w:fill="FFFFFF"/>
              <w:spacing w:before="120" w:after="0" w:line="240" w:lineRule="auto"/>
              <w:rPr>
                <w:rFonts w:ascii="Arial" w:eastAsia="Times New Roman" w:hAnsi="Arial" w:cs="Arial"/>
                <w:lang w:eastAsia="fr-FR"/>
              </w:rPr>
            </w:pPr>
            <w:r>
              <w:rPr>
                <w:rFonts w:ascii="Arial" w:eastAsia="Times New Roman" w:hAnsi="Arial" w:cs="Arial"/>
                <w:lang w:eastAsia="fr-FR"/>
              </w:rPr>
              <w:t>A</w:t>
            </w:r>
            <w:r w:rsidRPr="00755426">
              <w:rPr>
                <w:rFonts w:ascii="Arial" w:eastAsia="Times New Roman" w:hAnsi="Arial" w:cs="Arial"/>
                <w:lang w:eastAsia="fr-FR"/>
              </w:rPr>
              <w:t xml:space="preserve">cquis des démarches </w:t>
            </w:r>
            <w:r>
              <w:rPr>
                <w:rFonts w:ascii="Arial" w:eastAsia="Times New Roman" w:hAnsi="Arial" w:cs="Arial"/>
                <w:lang w:eastAsia="fr-FR"/>
              </w:rPr>
              <w:t xml:space="preserve">déjà initiées, </w:t>
            </w:r>
            <w:r w:rsidRPr="00755426">
              <w:rPr>
                <w:rFonts w:ascii="Arial" w:eastAsia="Times New Roman" w:hAnsi="Arial" w:cs="Arial"/>
                <w:lang w:eastAsia="fr-FR"/>
              </w:rPr>
              <w:t xml:space="preserve">appui managérial du N+1, outils bureautiques, </w:t>
            </w:r>
            <w:r>
              <w:rPr>
                <w:rFonts w:ascii="Arial" w:eastAsia="Times New Roman" w:hAnsi="Arial" w:cs="Arial"/>
                <w:lang w:eastAsia="fr-FR"/>
              </w:rPr>
              <w:t xml:space="preserve">logiciel de cartographie des données, </w:t>
            </w:r>
            <w:r w:rsidRPr="00755426">
              <w:rPr>
                <w:rFonts w:ascii="Arial" w:eastAsia="Times New Roman" w:hAnsi="Arial" w:cs="Arial"/>
                <w:lang w:eastAsia="fr-FR"/>
              </w:rPr>
              <w:t>formation continue</w:t>
            </w:r>
          </w:p>
          <w:p w:rsidR="00AE0E9A" w:rsidRDefault="00AE0E9A" w:rsidP="00AE0E9A">
            <w:pPr>
              <w:numPr>
                <w:ilvl w:val="0"/>
                <w:numId w:val="21"/>
              </w:numPr>
              <w:shd w:val="clear" w:color="auto" w:fill="FFFFFF"/>
              <w:spacing w:before="120" w:after="0" w:line="240" w:lineRule="auto"/>
              <w:rPr>
                <w:rFonts w:ascii="Arial" w:eastAsia="Times New Roman" w:hAnsi="Arial" w:cs="Arial"/>
                <w:lang w:eastAsia="fr-FR"/>
              </w:rPr>
            </w:pPr>
            <w:r>
              <w:rPr>
                <w:rFonts w:ascii="Arial" w:eastAsia="Times New Roman" w:hAnsi="Arial" w:cs="Arial"/>
                <w:lang w:eastAsia="fr-FR"/>
              </w:rPr>
              <w:t>Ordinateur portable et moyens nécessaires au télétravail (station d’accueil, accès VPN, téléphonie sur IP)</w:t>
            </w:r>
          </w:p>
          <w:p w:rsidR="00872D44" w:rsidRPr="001926C8" w:rsidRDefault="00872D44" w:rsidP="001926C8">
            <w:pPr>
              <w:shd w:val="clear" w:color="auto" w:fill="FFFFFF"/>
              <w:spacing w:before="120" w:after="0" w:line="240" w:lineRule="auto"/>
              <w:rPr>
                <w:rFonts w:ascii="Arial" w:eastAsia="Times New Roman" w:hAnsi="Arial" w:cs="Arial"/>
                <w:lang w:eastAsia="fr-FR"/>
              </w:rPr>
            </w:pPr>
          </w:p>
        </w:tc>
      </w:tr>
      <w:tr w:rsidR="009C59E6" w:rsidRPr="00D6078B" w:rsidTr="009C59E6">
        <w:tc>
          <w:tcPr>
            <w:tcW w:w="9918" w:type="dxa"/>
            <w:gridSpan w:val="2"/>
            <w:tcBorders>
              <w:bottom w:val="single" w:sz="4" w:space="0" w:color="auto"/>
            </w:tcBorders>
            <w:shd w:val="clear" w:color="auto" w:fill="auto"/>
          </w:tcPr>
          <w:p w:rsidR="00DD63A9" w:rsidRPr="00D6078B" w:rsidRDefault="00DD63A9" w:rsidP="0040377A">
            <w:pPr>
              <w:shd w:val="clear" w:color="auto" w:fill="FFFFFF"/>
              <w:spacing w:before="120"/>
              <w:rPr>
                <w:rFonts w:ascii="Arial" w:hAnsi="Arial" w:cs="Arial"/>
                <w:b/>
                <w:color w:val="28367F"/>
              </w:rPr>
            </w:pPr>
            <w:r w:rsidRPr="00D6078B">
              <w:rPr>
                <w:rFonts w:ascii="Arial" w:hAnsi="Arial" w:cs="Arial"/>
                <w:b/>
                <w:color w:val="28367F"/>
              </w:rPr>
              <w:t xml:space="preserve">Niveau d’études : </w:t>
            </w:r>
            <w:r w:rsidR="009720C2" w:rsidRPr="00D6078B">
              <w:rPr>
                <w:rFonts w:ascii="Arial" w:hAnsi="Arial" w:cs="Arial"/>
                <w:color w:val="000000"/>
              </w:rPr>
              <w:t>Bac +</w:t>
            </w:r>
            <w:r w:rsidRPr="00D6078B">
              <w:rPr>
                <w:rFonts w:ascii="Arial" w:hAnsi="Arial" w:cs="Arial"/>
                <w:color w:val="000000"/>
              </w:rPr>
              <w:t xml:space="preserve"> </w:t>
            </w:r>
            <w:r w:rsidR="00CF5634" w:rsidRPr="00D6078B">
              <w:rPr>
                <w:rFonts w:ascii="Arial" w:hAnsi="Arial" w:cs="Arial"/>
                <w:color w:val="000000"/>
              </w:rPr>
              <w:t>5</w:t>
            </w:r>
          </w:p>
          <w:p w:rsidR="00AE0E9A" w:rsidRPr="007E68DD" w:rsidRDefault="009C59E6" w:rsidP="00AE0E9A">
            <w:pPr>
              <w:jc w:val="both"/>
              <w:rPr>
                <w:rFonts w:ascii="Arial" w:hAnsi="Arial" w:cs="Arial"/>
              </w:rPr>
            </w:pPr>
            <w:r w:rsidRPr="00D6078B">
              <w:rPr>
                <w:rFonts w:ascii="Arial" w:hAnsi="Arial" w:cs="Arial"/>
                <w:b/>
                <w:color w:val="28367F"/>
              </w:rPr>
              <w:lastRenderedPageBreak/>
              <w:t>Diplômes requis </w:t>
            </w:r>
            <w:r w:rsidRPr="00D6078B">
              <w:rPr>
                <w:rFonts w:ascii="Arial" w:hAnsi="Arial" w:cs="Arial"/>
                <w:b/>
              </w:rPr>
              <w:t xml:space="preserve">: </w:t>
            </w:r>
            <w:r w:rsidR="00D266EE" w:rsidRPr="00D6078B">
              <w:rPr>
                <w:rFonts w:ascii="Arial" w:hAnsi="Arial" w:cs="Arial"/>
                <w:color w:val="000000"/>
              </w:rPr>
              <w:t xml:space="preserve">Master </w:t>
            </w:r>
            <w:r w:rsidR="00CF5634" w:rsidRPr="00D6078B">
              <w:rPr>
                <w:rFonts w:ascii="Arial" w:hAnsi="Arial" w:cs="Arial"/>
                <w:color w:val="000000"/>
              </w:rPr>
              <w:t>2</w:t>
            </w:r>
            <w:r w:rsidR="00F91067" w:rsidRPr="00D6078B">
              <w:rPr>
                <w:rFonts w:ascii="Arial" w:hAnsi="Arial" w:cs="Arial"/>
                <w:color w:val="000000"/>
              </w:rPr>
              <w:t xml:space="preserve"> </w:t>
            </w:r>
            <w:r w:rsidR="00F91067" w:rsidRPr="00CB0EE9">
              <w:rPr>
                <w:rFonts w:ascii="Arial" w:eastAsia="Times New Roman" w:hAnsi="Arial" w:cs="Arial"/>
              </w:rPr>
              <w:t>(</w:t>
            </w:r>
            <w:r w:rsidR="00AE0E9A">
              <w:rPr>
                <w:rFonts w:ascii="Arial" w:hAnsi="Arial" w:cs="Arial"/>
              </w:rPr>
              <w:t>Statistiques, analyses politiques publiques, data ingénieur, data analyst/scientist)</w:t>
            </w:r>
          </w:p>
          <w:p w:rsidR="00DD63A9" w:rsidRPr="00D6078B" w:rsidRDefault="009C59E6" w:rsidP="00DD63A9">
            <w:pPr>
              <w:spacing w:after="0"/>
              <w:rPr>
                <w:rFonts w:ascii="Arial" w:hAnsi="Arial" w:cs="Arial"/>
                <w:b/>
                <w:color w:val="28367F"/>
              </w:rPr>
            </w:pPr>
            <w:r w:rsidRPr="00D6078B">
              <w:rPr>
                <w:rFonts w:ascii="Arial" w:hAnsi="Arial" w:cs="Arial"/>
                <w:b/>
                <w:color w:val="28367F"/>
              </w:rPr>
              <w:t xml:space="preserve">Expérience (s) professionnelle(s) sur un poste similaire </w:t>
            </w:r>
          </w:p>
          <w:p w:rsidR="009C59E6" w:rsidRPr="00D6078B" w:rsidRDefault="009C59E6" w:rsidP="00DD63A9">
            <w:pPr>
              <w:spacing w:after="0"/>
              <w:rPr>
                <w:rFonts w:ascii="Arial" w:hAnsi="Arial" w:cs="Arial"/>
                <w:b/>
                <w:color w:val="28367F"/>
              </w:rPr>
            </w:pPr>
            <w:r w:rsidRPr="00D6078B">
              <w:rPr>
                <w:rFonts w:ascii="Arial" w:hAnsi="Arial" w:cs="Arial"/>
              </w:rPr>
              <w:t xml:space="preserve"> </w:t>
            </w:r>
            <w:r w:rsidR="00DD63A9" w:rsidRPr="00D6078B">
              <w:rPr>
                <w:rFonts w:ascii="Arial" w:hAnsi="Arial" w:cs="Arial"/>
              </w:rPr>
              <w:t xml:space="preserve"> </w:t>
            </w:r>
            <w:r w:rsidR="0084343B" w:rsidRPr="00D6078B">
              <w:rPr>
                <w:rFonts w:ascii="Arial" w:hAnsi="Arial" w:cs="Arial"/>
              </w:rPr>
              <w:t xml:space="preserve">    </w:t>
            </w:r>
            <w:r w:rsidR="00CF5634" w:rsidRPr="00D6078B">
              <w:rPr>
                <w:rFonts w:ascii="MS Gothic" w:eastAsia="MS Gothic" w:hAnsi="MS Gothic" w:hint="eastAsia"/>
              </w:rPr>
              <w:t>☒</w:t>
            </w:r>
            <w:r w:rsidR="00522E53" w:rsidRPr="00D6078B">
              <w:rPr>
                <w:rFonts w:ascii="Arial" w:hAnsi="Arial" w:cs="Arial"/>
              </w:rPr>
              <w:t xml:space="preserve"> </w:t>
            </w:r>
            <w:r w:rsidR="00D266EE" w:rsidRPr="00D6078B">
              <w:rPr>
                <w:rFonts w:ascii="Arial" w:hAnsi="Arial" w:cs="Arial"/>
              </w:rPr>
              <w:t>Souhaitée</w:t>
            </w:r>
            <w:r w:rsidR="0084343B" w:rsidRPr="00D6078B">
              <w:rPr>
                <w:rFonts w:ascii="Arial" w:hAnsi="Arial" w:cs="Arial"/>
              </w:rPr>
              <w:t>(s)</w:t>
            </w:r>
            <w:r w:rsidR="00D266EE" w:rsidRPr="00D6078B">
              <w:rPr>
                <w:rFonts w:ascii="Arial" w:hAnsi="Arial" w:cs="Arial"/>
              </w:rPr>
              <w:t xml:space="preserve">  </w:t>
            </w:r>
            <w:r w:rsidR="00522E53" w:rsidRPr="00D6078B">
              <w:rPr>
                <w:rFonts w:ascii="MS Gothic" w:eastAsia="MS Gothic" w:hAnsi="MS Gothic" w:hint="eastAsia"/>
              </w:rPr>
              <w:t>☐</w:t>
            </w:r>
            <w:r w:rsidR="00522E53" w:rsidRPr="00D6078B">
              <w:rPr>
                <w:rFonts w:ascii="Arial" w:hAnsi="Arial" w:cs="Arial"/>
              </w:rPr>
              <w:t xml:space="preserve"> </w:t>
            </w:r>
            <w:r w:rsidR="00D266EE" w:rsidRPr="00D6078B">
              <w:rPr>
                <w:rFonts w:ascii="Arial" w:hAnsi="Arial" w:cs="Arial"/>
              </w:rPr>
              <w:t>Requise(s)</w:t>
            </w:r>
          </w:p>
          <w:p w:rsidR="00DD63A9" w:rsidRPr="00D6078B" w:rsidRDefault="00DD63A9" w:rsidP="00DD63A9">
            <w:pPr>
              <w:rPr>
                <w:rFonts w:ascii="Arial" w:hAnsi="Arial" w:cs="Arial"/>
              </w:rPr>
            </w:pPr>
          </w:p>
        </w:tc>
      </w:tr>
      <w:tr w:rsidR="009C59E6" w:rsidRPr="00D6078B" w:rsidTr="009C59E6">
        <w:tc>
          <w:tcPr>
            <w:tcW w:w="9918" w:type="dxa"/>
            <w:gridSpan w:val="2"/>
            <w:tcBorders>
              <w:bottom w:val="nil"/>
            </w:tcBorders>
            <w:shd w:val="clear" w:color="auto" w:fill="auto"/>
          </w:tcPr>
          <w:p w:rsidR="009C59E6" w:rsidRPr="00D6078B" w:rsidRDefault="009C59E6" w:rsidP="0040377A">
            <w:pPr>
              <w:shd w:val="clear" w:color="auto" w:fill="FFFFFF"/>
              <w:spacing w:before="120"/>
              <w:rPr>
                <w:rFonts w:ascii="Arial" w:hAnsi="Arial" w:cs="Arial"/>
                <w:b/>
              </w:rPr>
            </w:pPr>
            <w:r w:rsidRPr="00D6078B">
              <w:rPr>
                <w:rFonts w:ascii="Arial" w:hAnsi="Arial" w:cs="Arial"/>
                <w:b/>
                <w:color w:val="28367F"/>
              </w:rPr>
              <w:lastRenderedPageBreak/>
              <w:t xml:space="preserve">Caractéristiques principales liées au poste </w:t>
            </w:r>
          </w:p>
        </w:tc>
      </w:tr>
      <w:tr w:rsidR="009C59E6" w:rsidRPr="00D6078B" w:rsidTr="009C59E6">
        <w:tc>
          <w:tcPr>
            <w:tcW w:w="5148" w:type="dxa"/>
            <w:tcBorders>
              <w:top w:val="nil"/>
              <w:right w:val="nil"/>
            </w:tcBorders>
            <w:shd w:val="clear" w:color="auto" w:fill="auto"/>
          </w:tcPr>
          <w:p w:rsidR="008C68B7" w:rsidRPr="00D6078B" w:rsidRDefault="00D309DA" w:rsidP="008C68B7">
            <w:pPr>
              <w:spacing w:after="0" w:line="240" w:lineRule="auto"/>
              <w:rPr>
                <w:rFonts w:ascii="Arial" w:hAnsi="Arial" w:cs="Arial"/>
              </w:rPr>
            </w:pPr>
            <w:r w:rsidRPr="00D6078B">
              <w:rPr>
                <w:rFonts w:ascii="MS Gothic" w:eastAsia="MS Gothic" w:hAnsi="MS Gothic" w:hint="eastAsia"/>
              </w:rPr>
              <w:t>☒</w:t>
            </w:r>
            <w:r w:rsidR="009C59E6" w:rsidRPr="00D6078B">
              <w:rPr>
                <w:rFonts w:ascii="Arial" w:hAnsi="Arial" w:cs="Arial"/>
              </w:rPr>
              <w:t>Horaires spécifiques</w:t>
            </w:r>
            <w:r w:rsidR="00CF5634" w:rsidRPr="00D6078B">
              <w:rPr>
                <w:rFonts w:ascii="Arial" w:hAnsi="Arial" w:cs="Arial"/>
              </w:rPr>
              <w:t> :</w:t>
            </w:r>
            <w:r w:rsidR="008C68B7" w:rsidRPr="00D6078B">
              <w:t xml:space="preserve"> </w:t>
            </w:r>
          </w:p>
          <w:p w:rsidR="008C68B7" w:rsidRPr="00D6078B" w:rsidRDefault="008C68B7" w:rsidP="008C68B7">
            <w:pPr>
              <w:spacing w:after="0" w:line="240" w:lineRule="auto"/>
              <w:rPr>
                <w:rFonts w:ascii="Arial" w:hAnsi="Arial" w:cs="Arial"/>
              </w:rPr>
            </w:pPr>
            <w:r w:rsidRPr="00D6078B">
              <w:rPr>
                <w:rFonts w:ascii="Arial" w:hAnsi="Arial" w:cs="Arial"/>
              </w:rPr>
              <w:t xml:space="preserve">     (quelques événements ponctuels par an)</w:t>
            </w:r>
          </w:p>
          <w:p w:rsidR="009C59E6" w:rsidRPr="00D6078B" w:rsidRDefault="009C59E6" w:rsidP="009C59E6">
            <w:pPr>
              <w:spacing w:after="0" w:line="240" w:lineRule="auto"/>
              <w:rPr>
                <w:rFonts w:ascii="Arial" w:hAnsi="Arial" w:cs="Arial"/>
              </w:rPr>
            </w:pPr>
          </w:p>
          <w:p w:rsidR="00D309DA" w:rsidRPr="00D6078B" w:rsidRDefault="00D309DA" w:rsidP="009C59E6">
            <w:pPr>
              <w:spacing w:after="0" w:line="240" w:lineRule="auto"/>
              <w:rPr>
                <w:rFonts w:ascii="Arial" w:hAnsi="Arial" w:cs="Arial"/>
              </w:rPr>
            </w:pPr>
            <w:r w:rsidRPr="00D6078B">
              <w:rPr>
                <w:rFonts w:ascii="MS Gothic" w:eastAsia="MS Gothic" w:hAnsi="MS Gothic" w:hint="eastAsia"/>
              </w:rPr>
              <w:t>☐</w:t>
            </w:r>
            <w:r w:rsidR="00522E53" w:rsidRPr="00D6078B">
              <w:rPr>
                <w:rFonts w:ascii="Arial" w:hAnsi="Arial" w:cs="Arial"/>
              </w:rPr>
              <w:t xml:space="preserve"> </w:t>
            </w:r>
            <w:r w:rsidR="009C59E6" w:rsidRPr="00D6078B">
              <w:rPr>
                <w:rFonts w:ascii="Arial" w:hAnsi="Arial" w:cs="Arial"/>
              </w:rPr>
              <w:t xml:space="preserve">Permis de conduire </w:t>
            </w:r>
          </w:p>
          <w:p w:rsidR="00D309DA" w:rsidRPr="00D6078B" w:rsidRDefault="00D309DA" w:rsidP="009C59E6">
            <w:pPr>
              <w:spacing w:after="0" w:line="240" w:lineRule="auto"/>
              <w:rPr>
                <w:rFonts w:ascii="Arial" w:hAnsi="Arial" w:cs="Arial"/>
              </w:rPr>
            </w:pPr>
            <w:r w:rsidRPr="00D6078B">
              <w:rPr>
                <w:rFonts w:ascii="Arial" w:hAnsi="Arial" w:cs="Arial"/>
              </w:rPr>
              <w:t xml:space="preserve">    </w:t>
            </w:r>
            <w:r w:rsidRPr="00D6078B">
              <w:rPr>
                <w:rFonts w:ascii="MS Gothic" w:eastAsia="MS Gothic" w:hAnsi="MS Gothic" w:hint="eastAsia"/>
              </w:rPr>
              <w:t>☐</w:t>
            </w:r>
            <w:r w:rsidRPr="00D6078B">
              <w:rPr>
                <w:rFonts w:ascii="Arial" w:hAnsi="Arial" w:cs="Arial"/>
              </w:rPr>
              <w:t xml:space="preserve"> </w:t>
            </w:r>
            <w:r w:rsidR="009C59E6" w:rsidRPr="00D6078B">
              <w:rPr>
                <w:rFonts w:ascii="Arial" w:hAnsi="Arial" w:cs="Arial"/>
              </w:rPr>
              <w:t>obligatoire</w:t>
            </w:r>
            <w:r w:rsidRPr="00D6078B">
              <w:rPr>
                <w:rFonts w:ascii="Arial" w:hAnsi="Arial" w:cs="Arial"/>
              </w:rPr>
              <w:t xml:space="preserve"> </w:t>
            </w:r>
          </w:p>
          <w:p w:rsidR="009C59E6" w:rsidRPr="00D6078B" w:rsidRDefault="00D309DA" w:rsidP="009C59E6">
            <w:pPr>
              <w:spacing w:after="0" w:line="240" w:lineRule="auto"/>
              <w:rPr>
                <w:rFonts w:ascii="Arial" w:hAnsi="Arial" w:cs="Arial"/>
              </w:rPr>
            </w:pPr>
            <w:r w:rsidRPr="00D6078B">
              <w:t xml:space="preserve">     </w:t>
            </w:r>
            <w:r w:rsidRPr="00D6078B">
              <w:rPr>
                <w:rFonts w:ascii="MS Gothic" w:eastAsia="MS Gothic" w:hAnsi="MS Gothic" w:hint="eastAsia"/>
              </w:rPr>
              <w:t>☒</w:t>
            </w:r>
            <w:r w:rsidRPr="00D6078B">
              <w:rPr>
                <w:rFonts w:ascii="Arial" w:hAnsi="Arial" w:cs="Arial"/>
              </w:rPr>
              <w:t xml:space="preserve"> peut être un plus</w:t>
            </w:r>
          </w:p>
          <w:p w:rsidR="009C59E6" w:rsidRPr="00D6078B" w:rsidRDefault="00522E53" w:rsidP="009C59E6">
            <w:pPr>
              <w:spacing w:after="0" w:line="240" w:lineRule="auto"/>
              <w:rPr>
                <w:rFonts w:ascii="Arial" w:hAnsi="Arial" w:cs="Arial"/>
              </w:rPr>
            </w:pPr>
            <w:r w:rsidRPr="00D6078B">
              <w:rPr>
                <w:rFonts w:ascii="MS Gothic" w:eastAsia="MS Gothic" w:hAnsi="MS Gothic" w:hint="eastAsia"/>
              </w:rPr>
              <w:t>☐</w:t>
            </w:r>
            <w:r w:rsidRPr="00D6078B">
              <w:rPr>
                <w:rFonts w:ascii="Arial" w:hAnsi="Arial" w:cs="Arial"/>
              </w:rPr>
              <w:t xml:space="preserve"> </w:t>
            </w:r>
            <w:r w:rsidR="009C59E6" w:rsidRPr="00D6078B">
              <w:rPr>
                <w:rFonts w:ascii="Arial" w:hAnsi="Arial" w:cs="Arial"/>
              </w:rPr>
              <w:t>Déplacements province et étranger</w:t>
            </w:r>
          </w:p>
          <w:p w:rsidR="009C59E6" w:rsidRPr="00D6078B" w:rsidRDefault="00522E53" w:rsidP="009C59E6">
            <w:pPr>
              <w:spacing w:after="0" w:line="240" w:lineRule="auto"/>
              <w:rPr>
                <w:rFonts w:ascii="Arial" w:hAnsi="Arial" w:cs="Arial"/>
              </w:rPr>
            </w:pPr>
            <w:r w:rsidRPr="00D6078B">
              <w:rPr>
                <w:rFonts w:ascii="MS Gothic" w:eastAsia="MS Gothic" w:hAnsi="MS Gothic" w:hint="eastAsia"/>
              </w:rPr>
              <w:t>☐</w:t>
            </w:r>
            <w:r w:rsidRPr="00D6078B">
              <w:rPr>
                <w:rFonts w:ascii="Arial" w:hAnsi="Arial" w:cs="Arial"/>
              </w:rPr>
              <w:t xml:space="preserve"> </w:t>
            </w:r>
            <w:r w:rsidR="009C59E6" w:rsidRPr="00D6078B">
              <w:rPr>
                <w:rFonts w:ascii="Arial" w:hAnsi="Arial" w:cs="Arial"/>
              </w:rPr>
              <w:t>Astreintes</w:t>
            </w:r>
          </w:p>
        </w:tc>
        <w:tc>
          <w:tcPr>
            <w:tcW w:w="4770" w:type="dxa"/>
            <w:tcBorders>
              <w:top w:val="nil"/>
              <w:left w:val="nil"/>
            </w:tcBorders>
            <w:shd w:val="clear" w:color="auto" w:fill="auto"/>
          </w:tcPr>
          <w:p w:rsidR="009C59E6" w:rsidRPr="00D6078B" w:rsidRDefault="00522E53" w:rsidP="009C59E6">
            <w:pPr>
              <w:spacing w:after="0" w:line="240" w:lineRule="auto"/>
              <w:rPr>
                <w:rFonts w:ascii="Arial" w:hAnsi="Arial" w:cs="Arial"/>
              </w:rPr>
            </w:pPr>
            <w:r w:rsidRPr="00D6078B">
              <w:rPr>
                <w:rFonts w:ascii="MS Gothic" w:eastAsia="MS Gothic" w:hAnsi="MS Gothic" w:hint="eastAsia"/>
              </w:rPr>
              <w:t>☐</w:t>
            </w:r>
            <w:r w:rsidRPr="00D6078B">
              <w:rPr>
                <w:rFonts w:ascii="Arial" w:hAnsi="Arial" w:cs="Arial"/>
              </w:rPr>
              <w:t xml:space="preserve"> </w:t>
            </w:r>
            <w:r w:rsidR="009C59E6" w:rsidRPr="00D6078B">
              <w:rPr>
                <w:rFonts w:ascii="Arial" w:hAnsi="Arial" w:cs="Arial"/>
              </w:rPr>
              <w:t>Logement de fonction</w:t>
            </w:r>
          </w:p>
          <w:p w:rsidR="009C59E6" w:rsidRPr="00D6078B" w:rsidRDefault="00522E53" w:rsidP="009C59E6">
            <w:pPr>
              <w:spacing w:after="0" w:line="240" w:lineRule="auto"/>
              <w:rPr>
                <w:rFonts w:ascii="Arial" w:hAnsi="Arial" w:cs="Arial"/>
              </w:rPr>
            </w:pPr>
            <w:r w:rsidRPr="00D6078B">
              <w:rPr>
                <w:rFonts w:ascii="MS Gothic" w:eastAsia="MS Gothic" w:hAnsi="MS Gothic" w:hint="eastAsia"/>
              </w:rPr>
              <w:t>☐</w:t>
            </w:r>
            <w:r w:rsidRPr="00D6078B">
              <w:rPr>
                <w:rFonts w:ascii="Arial" w:hAnsi="Arial" w:cs="Arial"/>
              </w:rPr>
              <w:t xml:space="preserve"> </w:t>
            </w:r>
            <w:r w:rsidR="009C59E6" w:rsidRPr="00D6078B">
              <w:rPr>
                <w:rFonts w:ascii="Arial" w:hAnsi="Arial" w:cs="Arial"/>
              </w:rPr>
              <w:t>Vaccins obligatoires</w:t>
            </w:r>
          </w:p>
          <w:p w:rsidR="009C59E6" w:rsidRPr="00D6078B" w:rsidRDefault="00522E53" w:rsidP="009C59E6">
            <w:pPr>
              <w:spacing w:after="0" w:line="240" w:lineRule="auto"/>
              <w:ind w:left="794" w:hanging="794"/>
              <w:rPr>
                <w:rFonts w:ascii="Arial" w:hAnsi="Arial" w:cs="Arial"/>
              </w:rPr>
            </w:pPr>
            <w:r w:rsidRPr="00D6078B">
              <w:rPr>
                <w:rFonts w:ascii="MS Gothic" w:eastAsia="MS Gothic" w:hAnsi="MS Gothic" w:hint="eastAsia"/>
              </w:rPr>
              <w:t>☐</w:t>
            </w:r>
            <w:r w:rsidRPr="00D6078B">
              <w:rPr>
                <w:rFonts w:ascii="Arial" w:hAnsi="Arial" w:cs="Arial"/>
              </w:rPr>
              <w:t xml:space="preserve"> </w:t>
            </w:r>
            <w:r w:rsidR="009C59E6" w:rsidRPr="00D6078B">
              <w:rPr>
                <w:rFonts w:ascii="Arial" w:hAnsi="Arial" w:cs="Arial"/>
              </w:rPr>
              <w:t>Port d’une tenue de travail obligatoire</w:t>
            </w:r>
          </w:p>
          <w:p w:rsidR="009C59E6" w:rsidRPr="00D6078B" w:rsidRDefault="009C59E6" w:rsidP="009C59E6">
            <w:pPr>
              <w:spacing w:after="0" w:line="240" w:lineRule="auto"/>
              <w:rPr>
                <w:rFonts w:ascii="Arial" w:hAnsi="Arial" w:cs="Arial"/>
              </w:rPr>
            </w:pPr>
          </w:p>
        </w:tc>
      </w:tr>
    </w:tbl>
    <w:p w:rsidR="009C59E6" w:rsidRPr="009C59E6" w:rsidRDefault="009C59E6" w:rsidP="009C59E6">
      <w:pPr>
        <w:rPr>
          <w:sz w:val="2"/>
        </w:rPr>
      </w:pPr>
    </w:p>
    <w:p w:rsidR="003A254D" w:rsidRDefault="009C59E6">
      <w:pPr>
        <w:rPr>
          <w:rFonts w:ascii="Arial" w:hAnsi="Arial" w:cs="Arial"/>
          <w:i/>
        </w:rPr>
      </w:pPr>
      <w:r>
        <w:rPr>
          <w:rFonts w:ascii="Arial" w:hAnsi="Arial" w:cs="Arial"/>
          <w:i/>
        </w:rPr>
        <w:t>Le département, collectivité solidaire, peut mobiliser ses agent·e·s sur toute mission relevant de son cadre d’emploi au-delà de la présente fiche de poste.</w:t>
      </w:r>
    </w:p>
    <w:p w:rsidR="008C68B7" w:rsidRPr="00A31B61" w:rsidRDefault="008C68B7" w:rsidP="008C68B7">
      <w:pPr>
        <w:jc w:val="both"/>
        <w:rPr>
          <w:color w:val="000000"/>
          <w:sz w:val="20"/>
          <w:szCs w:val="20"/>
        </w:rPr>
      </w:pPr>
      <w:r w:rsidRPr="00755426">
        <w:rPr>
          <w:rFonts w:ascii="Arial" w:eastAsia="Times New Roman" w:hAnsi="Arial" w:cs="Arial"/>
          <w:lang w:eastAsia="fr-FR"/>
        </w:rPr>
        <w:t xml:space="preserve">Les candidatures accompagnées d’un CV </w:t>
      </w:r>
      <w:r>
        <w:rPr>
          <w:rFonts w:ascii="Arial" w:eastAsia="Times New Roman" w:hAnsi="Arial" w:cs="Arial"/>
          <w:lang w:eastAsia="fr-FR"/>
        </w:rPr>
        <w:t xml:space="preserve">et d’une lettre de motivation </w:t>
      </w:r>
      <w:r w:rsidRPr="00755426">
        <w:rPr>
          <w:rFonts w:ascii="Arial" w:eastAsia="Times New Roman" w:hAnsi="Arial" w:cs="Arial"/>
          <w:lang w:eastAsia="fr-FR"/>
        </w:rPr>
        <w:t xml:space="preserve">sont à </w:t>
      </w:r>
      <w:r>
        <w:rPr>
          <w:rFonts w:ascii="Arial" w:eastAsia="Times New Roman" w:hAnsi="Arial" w:cs="Arial"/>
          <w:lang w:eastAsia="fr-FR"/>
        </w:rPr>
        <w:t xml:space="preserve">formuler sur la plateforme du Département </w:t>
      </w:r>
    </w:p>
    <w:p w:rsidR="008C68B7" w:rsidRDefault="008C68B7">
      <w:bookmarkStart w:id="0" w:name="_GoBack"/>
      <w:bookmarkEnd w:id="0"/>
    </w:p>
    <w:sectPr w:rsidR="008C68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C85" w:rsidRDefault="00A22C85" w:rsidP="009C59E6">
      <w:pPr>
        <w:spacing w:after="0" w:line="240" w:lineRule="auto"/>
      </w:pPr>
      <w:r>
        <w:separator/>
      </w:r>
    </w:p>
  </w:endnote>
  <w:endnote w:type="continuationSeparator" w:id="0">
    <w:p w:rsidR="00A22C85" w:rsidRDefault="00A22C85"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C85" w:rsidRDefault="00A22C85" w:rsidP="009C59E6">
      <w:pPr>
        <w:spacing w:after="0" w:line="240" w:lineRule="auto"/>
      </w:pPr>
      <w:r>
        <w:separator/>
      </w:r>
    </w:p>
  </w:footnote>
  <w:footnote w:type="continuationSeparator" w:id="0">
    <w:p w:rsidR="00A22C85" w:rsidRDefault="00A22C85"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C823BE"/>
    <w:multiLevelType w:val="multilevel"/>
    <w:tmpl w:val="BD20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36252"/>
    <w:multiLevelType w:val="hybridMultilevel"/>
    <w:tmpl w:val="3920E964"/>
    <w:lvl w:ilvl="0" w:tplc="380C78E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10"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B18A4"/>
    <w:multiLevelType w:val="multilevel"/>
    <w:tmpl w:val="2096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D062DC"/>
    <w:multiLevelType w:val="multilevel"/>
    <w:tmpl w:val="ADEC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218FA"/>
    <w:multiLevelType w:val="multilevel"/>
    <w:tmpl w:val="D32C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2A633D"/>
    <w:multiLevelType w:val="hybridMultilevel"/>
    <w:tmpl w:val="1AEE722E"/>
    <w:lvl w:ilvl="0" w:tplc="F2B2277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2"/>
  </w:num>
  <w:num w:numId="4">
    <w:abstractNumId w:val="8"/>
  </w:num>
  <w:num w:numId="5">
    <w:abstractNumId w:val="4"/>
  </w:num>
  <w:num w:numId="6">
    <w:abstractNumId w:val="21"/>
  </w:num>
  <w:num w:numId="7">
    <w:abstractNumId w:val="11"/>
  </w:num>
  <w:num w:numId="8">
    <w:abstractNumId w:val="3"/>
  </w:num>
  <w:num w:numId="9">
    <w:abstractNumId w:val="22"/>
  </w:num>
  <w:num w:numId="10">
    <w:abstractNumId w:val="0"/>
  </w:num>
  <w:num w:numId="11">
    <w:abstractNumId w:val="16"/>
  </w:num>
  <w:num w:numId="12">
    <w:abstractNumId w:val="7"/>
  </w:num>
  <w:num w:numId="13">
    <w:abstractNumId w:val="18"/>
  </w:num>
  <w:num w:numId="14">
    <w:abstractNumId w:val="9"/>
  </w:num>
  <w:num w:numId="15">
    <w:abstractNumId w:val="19"/>
  </w:num>
  <w:num w:numId="16">
    <w:abstractNumId w:val="10"/>
  </w:num>
  <w:num w:numId="17">
    <w:abstractNumId w:val="20"/>
  </w:num>
  <w:num w:numId="18">
    <w:abstractNumId w:val="2"/>
  </w:num>
  <w:num w:numId="19">
    <w:abstractNumId w:val="6"/>
  </w:num>
  <w:num w:numId="20">
    <w:abstractNumId w:val="1"/>
  </w:num>
  <w:num w:numId="21">
    <w:abstractNumId w:val="14"/>
  </w:num>
  <w:num w:numId="22">
    <w:abstractNumId w:val="24"/>
  </w:num>
  <w:num w:numId="23">
    <w:abstractNumId w:val="13"/>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85"/>
    <w:rsid w:val="00083193"/>
    <w:rsid w:val="000B68BC"/>
    <w:rsid w:val="00102A26"/>
    <w:rsid w:val="0011343D"/>
    <w:rsid w:val="0015627B"/>
    <w:rsid w:val="001874E4"/>
    <w:rsid w:val="001926C8"/>
    <w:rsid w:val="001E712C"/>
    <w:rsid w:val="00207637"/>
    <w:rsid w:val="00250C18"/>
    <w:rsid w:val="00280503"/>
    <w:rsid w:val="002B3826"/>
    <w:rsid w:val="002F52DD"/>
    <w:rsid w:val="003F39F3"/>
    <w:rsid w:val="003F554C"/>
    <w:rsid w:val="00405F5E"/>
    <w:rsid w:val="00423B9C"/>
    <w:rsid w:val="0042717B"/>
    <w:rsid w:val="0045143A"/>
    <w:rsid w:val="00455FE3"/>
    <w:rsid w:val="004733F3"/>
    <w:rsid w:val="00486B3C"/>
    <w:rsid w:val="004E1D26"/>
    <w:rsid w:val="004E29FC"/>
    <w:rsid w:val="004E4EB1"/>
    <w:rsid w:val="00500996"/>
    <w:rsid w:val="005126E8"/>
    <w:rsid w:val="0051396B"/>
    <w:rsid w:val="00522E53"/>
    <w:rsid w:val="00530EE7"/>
    <w:rsid w:val="005313FA"/>
    <w:rsid w:val="005347C0"/>
    <w:rsid w:val="00561FBE"/>
    <w:rsid w:val="0058770F"/>
    <w:rsid w:val="005C55EF"/>
    <w:rsid w:val="005F25A3"/>
    <w:rsid w:val="005F4B3F"/>
    <w:rsid w:val="005F6259"/>
    <w:rsid w:val="006100D3"/>
    <w:rsid w:val="006449D9"/>
    <w:rsid w:val="00675828"/>
    <w:rsid w:val="00705758"/>
    <w:rsid w:val="00713403"/>
    <w:rsid w:val="00745B95"/>
    <w:rsid w:val="00776573"/>
    <w:rsid w:val="00780398"/>
    <w:rsid w:val="00795C01"/>
    <w:rsid w:val="007A4239"/>
    <w:rsid w:val="007F57E2"/>
    <w:rsid w:val="00822BBF"/>
    <w:rsid w:val="008237BF"/>
    <w:rsid w:val="00825EFB"/>
    <w:rsid w:val="0083267C"/>
    <w:rsid w:val="0084343B"/>
    <w:rsid w:val="00865F93"/>
    <w:rsid w:val="00872D44"/>
    <w:rsid w:val="008C68B7"/>
    <w:rsid w:val="008D2F94"/>
    <w:rsid w:val="00921F09"/>
    <w:rsid w:val="0093591C"/>
    <w:rsid w:val="009720C2"/>
    <w:rsid w:val="00980821"/>
    <w:rsid w:val="009C59E6"/>
    <w:rsid w:val="009D2503"/>
    <w:rsid w:val="00A22C85"/>
    <w:rsid w:val="00A43B0F"/>
    <w:rsid w:val="00A73B28"/>
    <w:rsid w:val="00AE0E9A"/>
    <w:rsid w:val="00B10D08"/>
    <w:rsid w:val="00B315C3"/>
    <w:rsid w:val="00B3584B"/>
    <w:rsid w:val="00B36D68"/>
    <w:rsid w:val="00B37EA2"/>
    <w:rsid w:val="00B626F5"/>
    <w:rsid w:val="00BA5C64"/>
    <w:rsid w:val="00BA7D75"/>
    <w:rsid w:val="00BC21D6"/>
    <w:rsid w:val="00BD28A0"/>
    <w:rsid w:val="00CC3732"/>
    <w:rsid w:val="00CF5634"/>
    <w:rsid w:val="00CF67DE"/>
    <w:rsid w:val="00D2290B"/>
    <w:rsid w:val="00D25AFC"/>
    <w:rsid w:val="00D266EE"/>
    <w:rsid w:val="00D309DA"/>
    <w:rsid w:val="00D6078B"/>
    <w:rsid w:val="00D75160"/>
    <w:rsid w:val="00D869BB"/>
    <w:rsid w:val="00DC4223"/>
    <w:rsid w:val="00DD63A9"/>
    <w:rsid w:val="00E05280"/>
    <w:rsid w:val="00E668E8"/>
    <w:rsid w:val="00E71AC2"/>
    <w:rsid w:val="00E77A13"/>
    <w:rsid w:val="00E948DA"/>
    <w:rsid w:val="00EE38D4"/>
    <w:rsid w:val="00F41230"/>
    <w:rsid w:val="00F554DA"/>
    <w:rsid w:val="00F745E7"/>
    <w:rsid w:val="00F91067"/>
    <w:rsid w:val="00F95A5F"/>
    <w:rsid w:val="00FB2F7D"/>
    <w:rsid w:val="00FB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FE5303"/>
  <w15:chartTrackingRefBased/>
  <w15:docId w15:val="{CDBC520E-5113-4698-8B5C-7BFC7061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 w:type="paragraph" w:customStyle="1" w:styleId="TableParagraph">
    <w:name w:val="Table Paragraph"/>
    <w:basedOn w:val="Normal"/>
    <w:rsid w:val="003F39F3"/>
    <w:pPr>
      <w:widowControl w:val="0"/>
      <w:suppressAutoHyphens/>
      <w:autoSpaceDE w:val="0"/>
      <w:spacing w:after="120" w:line="240" w:lineRule="auto"/>
      <w:ind w:left="172"/>
    </w:pPr>
    <w:rPr>
      <w:rFonts w:ascii="Microsoft Sans Serif" w:eastAsia="MS Mincho" w:hAnsi="Microsoft Sans Serif" w:cs="Microsoft Sans Serif"/>
      <w:sz w:val="24"/>
      <w:szCs w:val="24"/>
      <w:lang w:eastAsia="ja-JP"/>
    </w:rPr>
  </w:style>
  <w:style w:type="paragraph" w:styleId="Corpsdetexte">
    <w:name w:val="Body Text"/>
    <w:basedOn w:val="Normal"/>
    <w:link w:val="CorpsdetexteCar"/>
    <w:rsid w:val="00BD28A0"/>
    <w:pPr>
      <w:widowControl w:val="0"/>
      <w:suppressAutoHyphens/>
      <w:autoSpaceDE w:val="0"/>
      <w:spacing w:after="120" w:line="240" w:lineRule="auto"/>
    </w:pPr>
    <w:rPr>
      <w:rFonts w:ascii="Microsoft Sans Serif" w:eastAsia="MS Mincho" w:hAnsi="Microsoft Sans Serif" w:cs="Microsoft Sans Serif"/>
      <w:lang w:eastAsia="ja-JP"/>
    </w:rPr>
  </w:style>
  <w:style w:type="character" w:customStyle="1" w:styleId="CorpsdetexteCar">
    <w:name w:val="Corps de texte Car"/>
    <w:link w:val="Corpsdetexte"/>
    <w:rsid w:val="00BD28A0"/>
    <w:rPr>
      <w:rFonts w:ascii="Microsoft Sans Serif" w:eastAsia="MS Mincho" w:hAnsi="Microsoft Sans Serif" w:cs="Microsoft Sans Serif"/>
      <w:lang w:eastAsia="ja-JP"/>
    </w:rPr>
  </w:style>
  <w:style w:type="paragraph" w:customStyle="1" w:styleId="Default">
    <w:name w:val="Default"/>
    <w:rsid w:val="00B3584B"/>
    <w:pPr>
      <w:autoSpaceDE w:val="0"/>
      <w:autoSpaceDN w:val="0"/>
      <w:adjustRightInd w:val="0"/>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1307</Words>
  <Characters>7192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Le goff</dc:creator>
  <cp:keywords/>
  <dc:description/>
  <cp:lastModifiedBy>Gregoire Gousseff</cp:lastModifiedBy>
  <cp:revision>2</cp:revision>
  <cp:lastPrinted>2022-12-22T15:20:00Z</cp:lastPrinted>
  <dcterms:created xsi:type="dcterms:W3CDTF">2024-07-31T14:45:00Z</dcterms:created>
  <dcterms:modified xsi:type="dcterms:W3CDTF">2024-07-31T14:45:00Z</dcterms:modified>
</cp:coreProperties>
</file>