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ook w:val="01E0" w:firstRow="1" w:lastRow="1" w:firstColumn="1" w:lastColumn="1" w:noHBand="0" w:noVBand="0"/>
      </w:tblPr>
      <w:tblGrid>
        <w:gridCol w:w="10188"/>
      </w:tblGrid>
      <w:tr w:rsidR="001A7935" w:rsidRPr="00630BD4" w:rsidTr="00477E87">
        <w:tc>
          <w:tcPr>
            <w:tcW w:w="10188" w:type="dxa"/>
          </w:tcPr>
          <w:p w:rsidR="001A7935" w:rsidRPr="00477E87" w:rsidRDefault="001A7935" w:rsidP="00BF260A">
            <w:pPr>
              <w:shd w:val="clear" w:color="auto" w:fill="FFFFFF"/>
              <w:spacing w:before="120"/>
              <w:rPr>
                <w:rFonts w:ascii="Calibri" w:hAnsi="Calibri" w:cs="Calibri"/>
              </w:rPr>
            </w:pPr>
            <w:r w:rsidRPr="00477E87">
              <w:rPr>
                <w:rFonts w:ascii="Calibri" w:hAnsi="Calibri" w:cs="Calibri"/>
                <w:sz w:val="22"/>
              </w:rPr>
              <w:t xml:space="preserve">Mis à jour le </w:t>
            </w:r>
            <w:r w:rsidRPr="00477E87">
              <w:rPr>
                <w:rFonts w:ascii="Calibri" w:hAnsi="Calibri" w:cs="Calibri"/>
                <w:sz w:val="22"/>
              </w:rPr>
              <w:fldChar w:fldCharType="begin"/>
            </w:r>
            <w:r w:rsidRPr="00477E87">
              <w:rPr>
                <w:rFonts w:ascii="Calibri" w:hAnsi="Calibri" w:cs="Calibri"/>
                <w:sz w:val="22"/>
              </w:rPr>
              <w:instrText xml:space="preserve"> DATE  \@ "dd/MM/yyyy" </w:instrText>
            </w:r>
            <w:r w:rsidRPr="00477E87">
              <w:rPr>
                <w:rFonts w:ascii="Calibri" w:hAnsi="Calibri" w:cs="Calibri"/>
                <w:sz w:val="22"/>
              </w:rPr>
              <w:fldChar w:fldCharType="separate"/>
            </w:r>
            <w:r w:rsidR="00BF260A">
              <w:rPr>
                <w:rFonts w:ascii="Calibri" w:hAnsi="Calibri" w:cs="Calibri"/>
                <w:noProof/>
                <w:sz w:val="22"/>
              </w:rPr>
              <w:t>30/04/2020</w:t>
            </w:r>
            <w:r w:rsidRPr="00477E87">
              <w:rPr>
                <w:rFonts w:ascii="Calibri" w:hAnsi="Calibri" w:cs="Calibri"/>
                <w:sz w:val="22"/>
              </w:rPr>
              <w:fldChar w:fldCharType="end"/>
            </w:r>
            <w:r w:rsidRPr="00477E87">
              <w:rPr>
                <w:rFonts w:ascii="Calibri" w:hAnsi="Calibri" w:cs="Calibri"/>
                <w:sz w:val="22"/>
              </w:rPr>
              <w:t xml:space="preserve"> </w:t>
            </w:r>
          </w:p>
        </w:tc>
      </w:tr>
      <w:tr w:rsidR="001A7935" w:rsidRPr="00630BD4" w:rsidTr="00477E87">
        <w:tc>
          <w:tcPr>
            <w:tcW w:w="10188" w:type="dxa"/>
          </w:tcPr>
          <w:p w:rsidR="001A7935" w:rsidRPr="00477E87" w:rsidRDefault="001A7935" w:rsidP="00477E87">
            <w:pPr>
              <w:jc w:val="center"/>
              <w:rPr>
                <w:rFonts w:ascii="Calibri" w:hAnsi="Calibri" w:cs="Calibri"/>
                <w:sz w:val="28"/>
                <w:szCs w:val="28"/>
              </w:rPr>
            </w:pPr>
          </w:p>
          <w:p w:rsidR="001A7935" w:rsidRPr="00477E87" w:rsidRDefault="001A7935" w:rsidP="00477E87">
            <w:pPr>
              <w:jc w:val="center"/>
              <w:rPr>
                <w:rFonts w:ascii="Calibri" w:hAnsi="Calibri" w:cs="Calibri"/>
                <w:sz w:val="32"/>
                <w:szCs w:val="32"/>
              </w:rPr>
            </w:pPr>
            <w:r w:rsidRPr="00477E87">
              <w:rPr>
                <w:rFonts w:ascii="Calibri" w:hAnsi="Calibri" w:cs="Calibri"/>
                <w:noProof/>
                <w:sz w:val="32"/>
                <w:szCs w:val="32"/>
              </w:rPr>
              <w:t>Chargé.e d'ordonnancement</w:t>
            </w:r>
            <w:r w:rsidRPr="00477E87">
              <w:rPr>
                <w:rFonts w:ascii="Calibri" w:hAnsi="Calibri" w:cs="Calibri"/>
                <w:sz w:val="32"/>
                <w:szCs w:val="32"/>
              </w:rPr>
              <w:t xml:space="preserve"> électricité et</w:t>
            </w:r>
            <w:r w:rsidRPr="00477E87">
              <w:rPr>
                <w:rFonts w:ascii="Calibri" w:hAnsi="Calibri" w:cs="Calibri"/>
                <w:noProof/>
                <w:sz w:val="32"/>
                <w:szCs w:val="32"/>
              </w:rPr>
              <w:t xml:space="preserve"> automatismes</w:t>
            </w:r>
          </w:p>
          <w:p w:rsidR="001A7935" w:rsidRPr="00477E87" w:rsidRDefault="001A7935" w:rsidP="00BF260A">
            <w:pPr>
              <w:rPr>
                <w:rFonts w:ascii="Calibri" w:hAnsi="Calibri" w:cs="Calibri"/>
              </w:rPr>
            </w:pPr>
          </w:p>
        </w:tc>
      </w:tr>
    </w:tbl>
    <w:p w:rsidR="001A7935" w:rsidRPr="00630BD4" w:rsidRDefault="001A7935" w:rsidP="004B0D0C">
      <w:pPr>
        <w:rPr>
          <w:rFonts w:ascii="Calibri" w:hAnsi="Calibri" w:cs="Calibri"/>
          <w:sz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40"/>
        <w:gridCol w:w="7972"/>
      </w:tblGrid>
      <w:tr w:rsidR="001A7935" w:rsidRPr="00630BD4" w:rsidTr="00477E87">
        <w:trPr>
          <w:trHeight w:val="688"/>
        </w:trPr>
        <w:tc>
          <w:tcPr>
            <w:tcW w:w="10060" w:type="dxa"/>
            <w:gridSpan w:val="3"/>
            <w:vAlign w:val="center"/>
          </w:tcPr>
          <w:p w:rsidR="001A7935" w:rsidRPr="00477E87" w:rsidRDefault="001A7935" w:rsidP="00477E87">
            <w:pPr>
              <w:shd w:val="clear" w:color="auto" w:fill="FFFFFF"/>
              <w:spacing w:before="120"/>
              <w:rPr>
                <w:rFonts w:ascii="Calibri" w:hAnsi="Calibri" w:cs="Calibri"/>
                <w:b/>
              </w:rPr>
            </w:pPr>
            <w:r w:rsidRPr="00477E87">
              <w:rPr>
                <w:rFonts w:ascii="Calibri" w:hAnsi="Calibri" w:cs="Calibri"/>
                <w:sz w:val="22"/>
                <w:szCs w:val="22"/>
              </w:rPr>
              <w:t>Poste n°</w:t>
            </w:r>
            <w:r w:rsidRPr="00477E87">
              <w:rPr>
                <w:rFonts w:ascii="Calibri" w:hAnsi="Calibri" w:cs="Calibri"/>
                <w:noProof/>
                <w:sz w:val="22"/>
                <w:szCs w:val="22"/>
              </w:rPr>
              <w:t>601942L</w:t>
            </w:r>
            <w:r w:rsidRPr="00477E87">
              <w:rPr>
                <w:rFonts w:ascii="Calibri" w:hAnsi="Calibri" w:cs="Calibri"/>
                <w:sz w:val="22"/>
                <w:szCs w:val="22"/>
              </w:rPr>
              <w:t xml:space="preserve"> – </w:t>
            </w:r>
            <w:r w:rsidRPr="00477E87">
              <w:rPr>
                <w:rFonts w:ascii="Calibri" w:hAnsi="Calibri" w:cs="Calibri"/>
                <w:noProof/>
                <w:sz w:val="22"/>
                <w:szCs w:val="22"/>
              </w:rPr>
              <w:t>Pôle aménagement et développement durables</w:t>
            </w:r>
            <w:r w:rsidRPr="00477E87">
              <w:rPr>
                <w:rFonts w:ascii="Calibri" w:hAnsi="Calibri" w:cs="Calibri"/>
                <w:sz w:val="22"/>
                <w:szCs w:val="22"/>
              </w:rPr>
              <w:t xml:space="preserve"> - </w:t>
            </w:r>
            <w:r w:rsidRPr="00477E87">
              <w:rPr>
                <w:rFonts w:ascii="Calibri" w:hAnsi="Calibri" w:cs="Calibri"/>
                <w:noProof/>
                <w:sz w:val="22"/>
                <w:szCs w:val="22"/>
              </w:rPr>
              <w:t>Direction de l'eau et de l'assainissement</w:t>
            </w:r>
            <w:r w:rsidRPr="00477E87">
              <w:rPr>
                <w:rFonts w:ascii="Calibri" w:hAnsi="Calibri" w:cs="Calibri"/>
                <w:sz w:val="22"/>
                <w:szCs w:val="22"/>
              </w:rPr>
              <w:t xml:space="preserve"> - </w:t>
            </w:r>
            <w:r w:rsidRPr="00477E87">
              <w:rPr>
                <w:rFonts w:ascii="Calibri" w:hAnsi="Calibri" w:cs="Calibri"/>
                <w:noProof/>
                <w:sz w:val="22"/>
                <w:szCs w:val="22"/>
              </w:rPr>
              <w:t>Service gestion des effluents</w:t>
            </w:r>
          </w:p>
        </w:tc>
      </w:tr>
      <w:tr w:rsidR="001A7935" w:rsidRPr="00630BD4" w:rsidTr="00477E87">
        <w:tc>
          <w:tcPr>
            <w:tcW w:w="2088" w:type="dxa"/>
            <w:gridSpan w:val="2"/>
            <w:vAlign w:val="center"/>
          </w:tcPr>
          <w:p w:rsidR="001A7935" w:rsidRPr="00477E87" w:rsidRDefault="001A7935" w:rsidP="00477E87">
            <w:pPr>
              <w:shd w:val="clear" w:color="auto" w:fill="FFFFFF"/>
              <w:spacing w:before="120"/>
              <w:jc w:val="center"/>
              <w:rPr>
                <w:rFonts w:ascii="Calibri" w:hAnsi="Calibri" w:cs="Calibri"/>
              </w:rPr>
            </w:pPr>
            <w:r w:rsidRPr="00477E87">
              <w:rPr>
                <w:rFonts w:ascii="Calibri" w:hAnsi="Calibri" w:cs="Calibri"/>
                <w:b/>
                <w:sz w:val="22"/>
              </w:rPr>
              <w:t>Classification</w:t>
            </w:r>
          </w:p>
        </w:tc>
        <w:tc>
          <w:tcPr>
            <w:tcW w:w="7972" w:type="dxa"/>
          </w:tcPr>
          <w:p w:rsidR="001A7935" w:rsidRPr="00477E87" w:rsidRDefault="001A7935" w:rsidP="00477E87">
            <w:pPr>
              <w:spacing w:before="120"/>
              <w:rPr>
                <w:rFonts w:ascii="Calibri" w:hAnsi="Calibri" w:cs="Calibri"/>
                <w:b/>
              </w:rPr>
            </w:pPr>
            <w:r w:rsidRPr="00477E87">
              <w:rPr>
                <w:rFonts w:ascii="Calibri" w:hAnsi="Calibri" w:cs="Calibri"/>
                <w:sz w:val="22"/>
                <w:szCs w:val="22"/>
              </w:rPr>
              <w:t xml:space="preserve">Métier de rattachement : </w:t>
            </w:r>
            <w:r w:rsidRPr="00477E87">
              <w:rPr>
                <w:rFonts w:ascii="Calibri" w:hAnsi="Calibri" w:cs="Calibri"/>
                <w:i/>
                <w:sz w:val="22"/>
                <w:szCs w:val="22"/>
              </w:rPr>
              <w:t>sans objet pour le moment</w:t>
            </w:r>
          </w:p>
          <w:p w:rsidR="001A7935" w:rsidRPr="00477E87" w:rsidRDefault="001A7935" w:rsidP="004B0D0C">
            <w:pPr>
              <w:rPr>
                <w:rFonts w:ascii="Calibri" w:hAnsi="Calibri" w:cs="Calibri"/>
              </w:rPr>
            </w:pPr>
            <w:r w:rsidRPr="00477E87">
              <w:rPr>
                <w:rFonts w:ascii="Calibri" w:hAnsi="Calibri" w:cs="Calibri"/>
                <w:sz w:val="22"/>
                <w:szCs w:val="22"/>
              </w:rPr>
              <w:t xml:space="preserve">Poste de rattachement : </w:t>
            </w:r>
            <w:r w:rsidRPr="00477E87">
              <w:rPr>
                <w:rFonts w:ascii="Calibri" w:hAnsi="Calibri" w:cs="Calibri"/>
                <w:i/>
                <w:sz w:val="22"/>
                <w:szCs w:val="22"/>
              </w:rPr>
              <w:t>sans objet pour le moment</w:t>
            </w:r>
          </w:p>
          <w:p w:rsidR="001A7935" w:rsidRPr="00477E87" w:rsidRDefault="001A7935" w:rsidP="004B0D0C">
            <w:pPr>
              <w:rPr>
                <w:rFonts w:ascii="Calibri" w:hAnsi="Calibri" w:cs="Calibri"/>
              </w:rPr>
            </w:pPr>
          </w:p>
          <w:p w:rsidR="001A7935" w:rsidRPr="00477E87" w:rsidRDefault="001A7935" w:rsidP="004B0D0C">
            <w:pPr>
              <w:rPr>
                <w:rFonts w:ascii="Calibri" w:hAnsi="Calibri" w:cs="Calibri"/>
              </w:rPr>
            </w:pPr>
            <w:r w:rsidRPr="00477E87">
              <w:rPr>
                <w:rFonts w:ascii="Calibri" w:hAnsi="Calibri" w:cs="Calibri"/>
                <w:sz w:val="22"/>
                <w:szCs w:val="22"/>
              </w:rPr>
              <w:t xml:space="preserve">Filière </w:t>
            </w:r>
            <w:r w:rsidRPr="00477E87">
              <w:rPr>
                <w:rFonts w:ascii="Calibri" w:hAnsi="Calibri" w:cs="Calibri"/>
                <w:noProof/>
                <w:sz w:val="22"/>
                <w:szCs w:val="22"/>
              </w:rPr>
              <w:t>technique</w:t>
            </w:r>
          </w:p>
          <w:p w:rsidR="001A7935" w:rsidRPr="00477E87" w:rsidRDefault="001A7935" w:rsidP="004B0D0C">
            <w:pPr>
              <w:rPr>
                <w:rFonts w:ascii="Calibri" w:hAnsi="Calibri" w:cs="Calibri"/>
              </w:rPr>
            </w:pPr>
            <w:r w:rsidRPr="00477E87">
              <w:rPr>
                <w:rFonts w:ascii="Calibri" w:hAnsi="Calibri" w:cs="Calibri"/>
                <w:sz w:val="22"/>
                <w:szCs w:val="22"/>
              </w:rPr>
              <w:t xml:space="preserve">Poste de catégorie </w:t>
            </w:r>
            <w:r w:rsidRPr="00477E87">
              <w:rPr>
                <w:rFonts w:ascii="Calibri" w:hAnsi="Calibri" w:cs="Calibri"/>
                <w:noProof/>
                <w:sz w:val="22"/>
                <w:szCs w:val="22"/>
              </w:rPr>
              <w:t>B</w:t>
            </w:r>
            <w:r w:rsidRPr="00477E87">
              <w:rPr>
                <w:rFonts w:ascii="Calibri" w:hAnsi="Calibri" w:cs="Calibri"/>
                <w:sz w:val="22"/>
                <w:szCs w:val="22"/>
              </w:rPr>
              <w:t xml:space="preserve"> relevant du cadre d’emplois des </w:t>
            </w:r>
            <w:r w:rsidRPr="00477E87">
              <w:rPr>
                <w:rFonts w:ascii="Calibri" w:hAnsi="Calibri" w:cs="Calibri"/>
                <w:noProof/>
                <w:sz w:val="22"/>
                <w:szCs w:val="22"/>
              </w:rPr>
              <w:t>techniciens territoriaux</w:t>
            </w:r>
          </w:p>
          <w:p w:rsidR="001A7935" w:rsidRPr="00477E87" w:rsidRDefault="001A7935" w:rsidP="004B0D0C">
            <w:pPr>
              <w:rPr>
                <w:rFonts w:ascii="Calibri" w:hAnsi="Calibri" w:cs="Calibri"/>
              </w:rPr>
            </w:pPr>
          </w:p>
          <w:p w:rsidR="001A7935" w:rsidRPr="00477E87" w:rsidRDefault="001A7935" w:rsidP="004B0D0C">
            <w:pPr>
              <w:rPr>
                <w:rFonts w:ascii="Calibri" w:hAnsi="Calibri" w:cs="Calibri"/>
              </w:rPr>
            </w:pPr>
            <w:r w:rsidRPr="00477E87">
              <w:rPr>
                <w:rFonts w:ascii="Calibri" w:hAnsi="Calibri" w:cs="Calibri"/>
                <w:sz w:val="22"/>
                <w:szCs w:val="22"/>
              </w:rPr>
              <w:t xml:space="preserve">Lieu d’affectation : </w:t>
            </w:r>
            <w:r w:rsidRPr="00477E87">
              <w:rPr>
                <w:rFonts w:ascii="Calibri" w:hAnsi="Calibri" w:cs="Calibri"/>
                <w:noProof/>
                <w:sz w:val="22"/>
                <w:szCs w:val="22"/>
              </w:rPr>
              <w:t>Rosny-sous-Bois</w:t>
            </w:r>
          </w:p>
          <w:p w:rsidR="001A7935" w:rsidRPr="00477E87" w:rsidRDefault="001A7935" w:rsidP="004B0D0C">
            <w:pPr>
              <w:rPr>
                <w:rFonts w:ascii="Calibri" w:hAnsi="Calibri" w:cs="Calibri"/>
              </w:rPr>
            </w:pPr>
          </w:p>
          <w:p w:rsidR="001A7935" w:rsidRPr="00477E87" w:rsidRDefault="001A7935" w:rsidP="004B0D0C">
            <w:pPr>
              <w:rPr>
                <w:rFonts w:ascii="Calibri" w:hAnsi="Calibri" w:cs="Calibri"/>
              </w:rPr>
            </w:pPr>
            <w:r w:rsidRPr="00477E87">
              <w:rPr>
                <w:rFonts w:ascii="Calibri" w:hAnsi="Calibri" w:cs="Calibri"/>
                <w:sz w:val="22"/>
                <w:szCs w:val="22"/>
              </w:rPr>
              <w:t xml:space="preserve">Fonction d’encadrement : </w:t>
            </w:r>
            <w:r w:rsidRPr="00477E87">
              <w:rPr>
                <w:rFonts w:ascii="Calibri" w:hAnsi="Calibri" w:cs="Calibri"/>
                <w:noProof/>
                <w:sz w:val="22"/>
                <w:szCs w:val="22"/>
              </w:rPr>
              <w:t>NON</w:t>
            </w:r>
          </w:p>
          <w:p w:rsidR="001A7935" w:rsidRPr="00477E87" w:rsidRDefault="001A7935" w:rsidP="004B0D0C">
            <w:pPr>
              <w:rPr>
                <w:rFonts w:ascii="Calibri" w:hAnsi="Calibri" w:cs="Calibri"/>
              </w:rPr>
            </w:pPr>
          </w:p>
          <w:p w:rsidR="001A7935" w:rsidRPr="00477E87" w:rsidRDefault="001A7935" w:rsidP="004B0D0C">
            <w:pPr>
              <w:rPr>
                <w:rFonts w:ascii="Calibri" w:hAnsi="Calibri" w:cs="Calibri"/>
              </w:rPr>
            </w:pPr>
            <w:r>
              <w:rPr>
                <w:rFonts w:ascii="Calibri" w:hAnsi="Calibri" w:cs="Calibri"/>
                <w:sz w:val="22"/>
                <w:szCs w:val="22"/>
              </w:rPr>
              <w:t xml:space="preserve">Prime + NBI :  / </w:t>
            </w:r>
          </w:p>
          <w:p w:rsidR="001A7935" w:rsidRPr="00477E87" w:rsidRDefault="001A7935" w:rsidP="00477E87">
            <w:pPr>
              <w:spacing w:after="120"/>
              <w:rPr>
                <w:rFonts w:ascii="Calibri" w:hAnsi="Calibri" w:cs="Calibri"/>
              </w:rPr>
            </w:pPr>
            <w:r w:rsidRPr="00477E87">
              <w:rPr>
                <w:rFonts w:ascii="Calibri" w:hAnsi="Calibri" w:cs="Calibri"/>
                <w:sz w:val="22"/>
                <w:szCs w:val="22"/>
              </w:rPr>
              <w:t>Quotité de travail : 100 %</w:t>
            </w:r>
          </w:p>
        </w:tc>
      </w:tr>
      <w:tr w:rsidR="001A7935" w:rsidRPr="00630BD4" w:rsidTr="00477E87">
        <w:trPr>
          <w:trHeight w:val="1909"/>
        </w:trPr>
        <w:tc>
          <w:tcPr>
            <w:tcW w:w="2088" w:type="dxa"/>
            <w:gridSpan w:val="2"/>
            <w:vAlign w:val="center"/>
          </w:tcPr>
          <w:p w:rsidR="001A7935" w:rsidRPr="00477E87" w:rsidRDefault="001A7935" w:rsidP="00477E87">
            <w:pPr>
              <w:shd w:val="clear" w:color="auto" w:fill="FFFFFF"/>
              <w:spacing w:before="120"/>
              <w:jc w:val="center"/>
              <w:rPr>
                <w:rFonts w:ascii="Calibri" w:hAnsi="Calibri" w:cs="Calibri"/>
                <w:b/>
              </w:rPr>
            </w:pPr>
            <w:r w:rsidRPr="00477E87">
              <w:rPr>
                <w:rFonts w:ascii="Calibri" w:hAnsi="Calibri" w:cs="Calibri"/>
                <w:b/>
                <w:sz w:val="22"/>
              </w:rPr>
              <w:t>Environnement du poste de travail</w:t>
            </w:r>
          </w:p>
        </w:tc>
        <w:tc>
          <w:tcPr>
            <w:tcW w:w="7972" w:type="dxa"/>
          </w:tcPr>
          <w:p w:rsidR="001A7935" w:rsidRPr="00477E87" w:rsidRDefault="001A7935" w:rsidP="00477E87">
            <w:pPr>
              <w:spacing w:before="120"/>
              <w:rPr>
                <w:rFonts w:ascii="Calibri" w:hAnsi="Calibri" w:cs="Calibri"/>
              </w:rPr>
            </w:pPr>
            <w:r w:rsidRPr="00477E87">
              <w:rPr>
                <w:rFonts w:ascii="Calibri" w:hAnsi="Calibri" w:cs="Calibri"/>
                <w:sz w:val="22"/>
              </w:rPr>
              <w:t xml:space="preserve">Direction : </w:t>
            </w:r>
            <w:r w:rsidRPr="00477E87">
              <w:rPr>
                <w:rFonts w:ascii="Calibri" w:hAnsi="Calibri" w:cs="Calibri"/>
                <w:noProof/>
                <w:sz w:val="22"/>
              </w:rPr>
              <w:t>Direction de l'eau et de l'assainissement</w:t>
            </w:r>
          </w:p>
          <w:p w:rsidR="001A7935" w:rsidRPr="00477E87" w:rsidRDefault="001A7935" w:rsidP="004B0D0C">
            <w:pPr>
              <w:rPr>
                <w:rFonts w:ascii="Calibri" w:hAnsi="Calibri" w:cs="Calibri"/>
              </w:rPr>
            </w:pPr>
            <w:r w:rsidRPr="00477E87">
              <w:rPr>
                <w:rFonts w:ascii="Calibri" w:hAnsi="Calibri" w:cs="Calibri"/>
                <w:sz w:val="22"/>
              </w:rPr>
              <w:t xml:space="preserve">Service : </w:t>
            </w:r>
            <w:r w:rsidRPr="00477E87">
              <w:rPr>
                <w:rFonts w:ascii="Calibri" w:hAnsi="Calibri" w:cs="Calibri"/>
                <w:noProof/>
                <w:sz w:val="22"/>
              </w:rPr>
              <w:t>Service gestion des effluents</w:t>
            </w:r>
          </w:p>
          <w:p w:rsidR="001A7935" w:rsidRPr="00477E87" w:rsidRDefault="001A7935" w:rsidP="004B0D0C">
            <w:pPr>
              <w:rPr>
                <w:rFonts w:ascii="Calibri" w:hAnsi="Calibri" w:cs="Calibri"/>
              </w:rPr>
            </w:pPr>
            <w:r w:rsidRPr="00477E87">
              <w:rPr>
                <w:rFonts w:ascii="Calibri" w:hAnsi="Calibri" w:cs="Calibri"/>
                <w:sz w:val="22"/>
              </w:rPr>
              <w:t xml:space="preserve">Bureau : </w:t>
            </w:r>
            <w:r w:rsidRPr="00477E87">
              <w:rPr>
                <w:rFonts w:ascii="Calibri" w:hAnsi="Calibri" w:cs="Calibri"/>
                <w:noProof/>
                <w:sz w:val="22"/>
              </w:rPr>
              <w:t>Bureau exploitation des équipements électromécaniques</w:t>
            </w:r>
          </w:p>
          <w:p w:rsidR="001A7935" w:rsidRPr="00477E87" w:rsidRDefault="001A7935" w:rsidP="004B0D0C">
            <w:pPr>
              <w:rPr>
                <w:rFonts w:ascii="Calibri" w:hAnsi="Calibri" w:cs="Calibri"/>
              </w:rPr>
            </w:pPr>
            <w:r w:rsidRPr="00477E87">
              <w:rPr>
                <w:rFonts w:ascii="Calibri" w:hAnsi="Calibri" w:cs="Calibri"/>
                <w:sz w:val="22"/>
              </w:rPr>
              <w:t xml:space="preserve">Cellule/Pôle/Secteur :  -  </w:t>
            </w:r>
          </w:p>
          <w:p w:rsidR="001A7935" w:rsidRPr="00477E87" w:rsidRDefault="001A7935" w:rsidP="00477E87">
            <w:pPr>
              <w:spacing w:after="120"/>
              <w:rPr>
                <w:rFonts w:ascii="Calibri" w:hAnsi="Calibri" w:cs="Calibri"/>
              </w:rPr>
            </w:pPr>
          </w:p>
          <w:p w:rsidR="001A7935" w:rsidRPr="00477E87" w:rsidRDefault="001A7935" w:rsidP="00477E87">
            <w:pPr>
              <w:spacing w:after="120"/>
              <w:rPr>
                <w:rFonts w:ascii="Calibri" w:hAnsi="Calibri" w:cs="Calibri"/>
              </w:rPr>
            </w:pPr>
            <w:r w:rsidRPr="00477E87">
              <w:rPr>
                <w:rFonts w:ascii="Calibri" w:hAnsi="Calibri" w:cs="Calibri"/>
                <w:sz w:val="22"/>
              </w:rPr>
              <w:t xml:space="preserve">Composition de l’équipe : 2A 4B </w:t>
            </w:r>
            <w:smartTag w:uri="urn:schemas-microsoft-com:office:smarttags" w:element="metricconverter">
              <w:smartTagPr>
                <w:attr w:name="ProductID" w:val="16C"/>
              </w:smartTagPr>
              <w:r w:rsidRPr="00477E87">
                <w:rPr>
                  <w:rFonts w:ascii="Calibri" w:hAnsi="Calibri" w:cs="Calibri"/>
                  <w:sz w:val="22"/>
                </w:rPr>
                <w:t>16C</w:t>
              </w:r>
            </w:smartTag>
          </w:p>
        </w:tc>
      </w:tr>
      <w:tr w:rsidR="001A7935" w:rsidRPr="00630BD4" w:rsidTr="00477E87">
        <w:trPr>
          <w:trHeight w:hRule="exact" w:val="654"/>
        </w:trPr>
        <w:tc>
          <w:tcPr>
            <w:tcW w:w="2088" w:type="dxa"/>
            <w:gridSpan w:val="2"/>
            <w:vAlign w:val="center"/>
          </w:tcPr>
          <w:p w:rsidR="001A7935" w:rsidRPr="00477E87" w:rsidRDefault="001A7935" w:rsidP="00477E87">
            <w:pPr>
              <w:shd w:val="clear" w:color="auto" w:fill="FFFFFF"/>
              <w:spacing w:before="120"/>
              <w:jc w:val="center"/>
              <w:rPr>
                <w:rFonts w:ascii="Calibri" w:hAnsi="Calibri" w:cs="Calibri"/>
                <w:b/>
              </w:rPr>
            </w:pPr>
            <w:r w:rsidRPr="00477E87">
              <w:rPr>
                <w:rFonts w:ascii="Calibri" w:hAnsi="Calibri" w:cs="Calibri"/>
                <w:b/>
                <w:sz w:val="22"/>
              </w:rPr>
              <w:t>Position du poste dans l’organisation</w:t>
            </w:r>
          </w:p>
        </w:tc>
        <w:tc>
          <w:tcPr>
            <w:tcW w:w="7972" w:type="dxa"/>
            <w:vAlign w:val="center"/>
          </w:tcPr>
          <w:p w:rsidR="001A7935" w:rsidRPr="00477E87" w:rsidRDefault="001A7935" w:rsidP="00477E87">
            <w:pPr>
              <w:spacing w:before="120"/>
              <w:rPr>
                <w:rFonts w:ascii="Calibri" w:hAnsi="Calibri" w:cs="Calibri"/>
              </w:rPr>
            </w:pPr>
            <w:r w:rsidRPr="00477E87">
              <w:rPr>
                <w:rFonts w:ascii="Calibri" w:hAnsi="Calibri" w:cs="Calibri"/>
                <w:sz w:val="22"/>
              </w:rPr>
              <w:t>Supérieur hiérarchique direct : Chef du Bureau Exploitation des Équipements électromécaniques (BEE)</w:t>
            </w:r>
          </w:p>
        </w:tc>
      </w:tr>
      <w:tr w:rsidR="001A7935" w:rsidRPr="00630BD4" w:rsidTr="00477E87">
        <w:tc>
          <w:tcPr>
            <w:tcW w:w="10060" w:type="dxa"/>
            <w:gridSpan w:val="3"/>
            <w:tcBorders>
              <w:top w:val="nil"/>
              <w:left w:val="nil"/>
              <w:right w:val="nil"/>
            </w:tcBorders>
          </w:tcPr>
          <w:p w:rsidR="001A7935" w:rsidRPr="00477E87" w:rsidRDefault="001A7935" w:rsidP="00477E87">
            <w:pPr>
              <w:spacing w:before="120"/>
              <w:rPr>
                <w:rFonts w:ascii="Calibri" w:hAnsi="Calibri" w:cs="Calibri"/>
                <w:b/>
              </w:rPr>
            </w:pPr>
          </w:p>
        </w:tc>
      </w:tr>
      <w:tr w:rsidR="001A7935" w:rsidRPr="00E6214F" w:rsidTr="00477E87">
        <w:trPr>
          <w:trHeight w:val="1011"/>
        </w:trPr>
        <w:tc>
          <w:tcPr>
            <w:tcW w:w="10060" w:type="dxa"/>
            <w:gridSpan w:val="3"/>
          </w:tcPr>
          <w:p w:rsidR="001A7935" w:rsidRPr="00477E87" w:rsidRDefault="001A7935" w:rsidP="00477E87">
            <w:pPr>
              <w:shd w:val="clear" w:color="auto" w:fill="FFFFFF"/>
              <w:spacing w:before="120"/>
              <w:jc w:val="both"/>
              <w:rPr>
                <w:rFonts w:ascii="Calibri" w:hAnsi="Calibri" w:cs="Calibri"/>
              </w:rPr>
            </w:pPr>
            <w:r w:rsidRPr="00477E87">
              <w:rPr>
                <w:rFonts w:ascii="Calibri" w:hAnsi="Calibri" w:cs="Calibri"/>
                <w:b/>
                <w:sz w:val="22"/>
                <w:szCs w:val="22"/>
              </w:rPr>
              <w:t>Raison d’être du poste </w:t>
            </w:r>
            <w:r w:rsidRPr="00477E87">
              <w:rPr>
                <w:rFonts w:ascii="Calibri" w:hAnsi="Calibri" w:cs="Calibri"/>
                <w:sz w:val="22"/>
                <w:szCs w:val="22"/>
              </w:rPr>
              <w:t>: La gestion des effluents 24h/24 7j/7 (lutte contre les inondations et les pollutions) et la sécurité des accès en égouts (700km de réseau, 400 interventions/an) reposent sur 6 familles d’équipements électrotechniques de gestion automatisée (soit environ 1600 équipements). Les familles d’équipements sont réparties entre 2 ordonnanceurs, qui en assurent les travaux de modifications et d’améliorations.</w:t>
            </w:r>
          </w:p>
          <w:p w:rsidR="001A7935" w:rsidRPr="00477E87" w:rsidRDefault="001A7935" w:rsidP="00477E87">
            <w:pPr>
              <w:shd w:val="clear" w:color="auto" w:fill="FFFFFF"/>
              <w:spacing w:before="120"/>
              <w:jc w:val="both"/>
              <w:rPr>
                <w:rFonts w:ascii="Calibri" w:hAnsi="Calibri" w:cs="Calibri"/>
              </w:rPr>
            </w:pPr>
            <w:r w:rsidRPr="00477E87">
              <w:rPr>
                <w:rFonts w:ascii="Calibri" w:hAnsi="Calibri" w:cs="Calibri"/>
                <w:sz w:val="22"/>
                <w:szCs w:val="22"/>
              </w:rPr>
              <w:t>L’agent est chargé principalement des missions d’ordonnancement des travaux d’ordre électrique (3 familles) sur stations et du dépannage de premier niveau des automatismes.</w:t>
            </w:r>
          </w:p>
        </w:tc>
      </w:tr>
      <w:tr w:rsidR="001A7935" w:rsidRPr="00630BD4" w:rsidTr="00361FA6">
        <w:trPr>
          <w:trHeight w:val="660"/>
        </w:trPr>
        <w:tc>
          <w:tcPr>
            <w:tcW w:w="1548" w:type="dxa"/>
            <w:vAlign w:val="center"/>
          </w:tcPr>
          <w:p w:rsidR="001A7935" w:rsidRPr="00477E87" w:rsidRDefault="001A7935" w:rsidP="00477E87">
            <w:pPr>
              <w:shd w:val="clear" w:color="auto" w:fill="FFFFFF"/>
              <w:spacing w:before="120"/>
              <w:jc w:val="center"/>
              <w:rPr>
                <w:rFonts w:ascii="Calibri" w:hAnsi="Calibri" w:cs="Calibri"/>
                <w:b/>
              </w:rPr>
            </w:pPr>
            <w:r w:rsidRPr="00477E87">
              <w:rPr>
                <w:rFonts w:ascii="Calibri" w:hAnsi="Calibri" w:cs="Calibri"/>
                <w:b/>
                <w:sz w:val="22"/>
              </w:rPr>
              <w:t>Missions principales:</w:t>
            </w:r>
          </w:p>
        </w:tc>
        <w:tc>
          <w:tcPr>
            <w:tcW w:w="8512" w:type="dxa"/>
            <w:gridSpan w:val="2"/>
          </w:tcPr>
          <w:p w:rsidR="001A7935" w:rsidRPr="00477E87" w:rsidRDefault="001A7935" w:rsidP="00506D8B">
            <w:pPr>
              <w:numPr>
                <w:ilvl w:val="1"/>
                <w:numId w:val="1"/>
              </w:numPr>
              <w:tabs>
                <w:tab w:val="clear" w:pos="3195"/>
              </w:tabs>
              <w:spacing w:before="120"/>
              <w:ind w:left="395" w:hanging="357"/>
              <w:jc w:val="both"/>
              <w:rPr>
                <w:rFonts w:ascii="Calibri" w:hAnsi="Calibri" w:cs="Calibri"/>
              </w:rPr>
            </w:pPr>
            <w:r w:rsidRPr="00477E87">
              <w:rPr>
                <w:rFonts w:ascii="Calibri" w:hAnsi="Calibri" w:cs="Calibri"/>
                <w:sz w:val="22"/>
              </w:rPr>
              <w:t>Définir avec sa hiérarchie les travaux de modifications et d’améliorations des équipements électriques, d’accès et de levage sur stations locales (armoires avec installations électriques et automatismes, trappes et équipements de levage), les préparer et vérifier leur bonne exécution.</w:t>
            </w:r>
          </w:p>
          <w:p w:rsidR="001A7935" w:rsidRPr="00477E87" w:rsidRDefault="001A7935" w:rsidP="00506D8B">
            <w:pPr>
              <w:numPr>
                <w:ilvl w:val="1"/>
                <w:numId w:val="1"/>
              </w:numPr>
              <w:tabs>
                <w:tab w:val="clear" w:pos="3195"/>
                <w:tab w:val="num" w:pos="432"/>
              </w:tabs>
              <w:spacing w:before="120"/>
              <w:ind w:left="395" w:hanging="357"/>
              <w:jc w:val="both"/>
              <w:rPr>
                <w:rFonts w:ascii="Calibri" w:hAnsi="Calibri" w:cs="Calibri"/>
              </w:rPr>
            </w:pPr>
            <w:r w:rsidRPr="00477E87">
              <w:rPr>
                <w:rFonts w:ascii="Calibri" w:hAnsi="Calibri" w:cs="Calibri"/>
                <w:sz w:val="22"/>
              </w:rPr>
              <w:t>Assurer la continuité des missions du chargé d’ordonnancement équipements électromécaniques et automatismes en son absence, notamment pour les travaux de modifications et d’améliorations sur stations locales.</w:t>
            </w:r>
          </w:p>
          <w:p w:rsidR="001A7935" w:rsidRPr="00477E87" w:rsidRDefault="001A7935" w:rsidP="00506D8B">
            <w:pPr>
              <w:numPr>
                <w:ilvl w:val="1"/>
                <w:numId w:val="1"/>
              </w:numPr>
              <w:tabs>
                <w:tab w:val="clear" w:pos="3195"/>
                <w:tab w:val="num" w:pos="432"/>
              </w:tabs>
              <w:spacing w:before="120"/>
              <w:ind w:left="395" w:hanging="357"/>
              <w:jc w:val="both"/>
              <w:rPr>
                <w:rFonts w:ascii="Calibri" w:hAnsi="Calibri" w:cs="Calibri"/>
              </w:rPr>
            </w:pPr>
            <w:r w:rsidRPr="00477E87">
              <w:rPr>
                <w:rFonts w:ascii="Calibri" w:hAnsi="Calibri" w:cs="Calibri"/>
                <w:sz w:val="22"/>
              </w:rPr>
              <w:t xml:space="preserve">Programmer et assurer le suivi de la mise en œuvre des contrôles périodiques réglementaires des armoires électriques, transformateurs, équipements de levage, accumulateurs et disconnecteurs. </w:t>
            </w:r>
          </w:p>
          <w:p w:rsidR="001A7935" w:rsidRPr="00477E87" w:rsidRDefault="001A7935" w:rsidP="00506D8B">
            <w:pPr>
              <w:numPr>
                <w:ilvl w:val="1"/>
                <w:numId w:val="1"/>
              </w:numPr>
              <w:tabs>
                <w:tab w:val="clear" w:pos="3195"/>
                <w:tab w:val="num" w:pos="432"/>
              </w:tabs>
              <w:spacing w:before="120"/>
              <w:ind w:left="395" w:hanging="357"/>
              <w:jc w:val="both"/>
              <w:rPr>
                <w:rFonts w:ascii="Calibri" w:hAnsi="Calibri" w:cs="Calibri"/>
              </w:rPr>
            </w:pPr>
            <w:r w:rsidRPr="00477E87">
              <w:rPr>
                <w:rFonts w:ascii="Calibri" w:hAnsi="Calibri" w:cs="Calibri"/>
                <w:sz w:val="22"/>
              </w:rPr>
              <w:t>Garantir le maintien à jour des schémas électriques des stations locales (</w:t>
            </w:r>
            <w:proofErr w:type="spellStart"/>
            <w:r w:rsidRPr="00477E87">
              <w:rPr>
                <w:rFonts w:ascii="Calibri" w:hAnsi="Calibri" w:cs="Calibri"/>
                <w:sz w:val="22"/>
              </w:rPr>
              <w:t>schématèque</w:t>
            </w:r>
            <w:proofErr w:type="spellEnd"/>
            <w:r w:rsidRPr="00477E87">
              <w:rPr>
                <w:rFonts w:ascii="Calibri" w:hAnsi="Calibri" w:cs="Calibri"/>
                <w:sz w:val="22"/>
              </w:rPr>
              <w:t xml:space="preserve">) en lien avec les équipes électromécaniciens et les partenaires. </w:t>
            </w:r>
          </w:p>
          <w:p w:rsidR="001A7935" w:rsidRPr="00477E87" w:rsidRDefault="001A7935" w:rsidP="00506D8B">
            <w:pPr>
              <w:numPr>
                <w:ilvl w:val="1"/>
                <w:numId w:val="1"/>
              </w:numPr>
              <w:tabs>
                <w:tab w:val="clear" w:pos="3195"/>
              </w:tabs>
              <w:spacing w:before="120"/>
              <w:ind w:left="395" w:hanging="357"/>
              <w:jc w:val="both"/>
              <w:rPr>
                <w:rFonts w:ascii="Calibri" w:hAnsi="Calibri" w:cs="Calibri"/>
              </w:rPr>
            </w:pPr>
            <w:r w:rsidRPr="00477E87">
              <w:rPr>
                <w:rFonts w:ascii="Calibri" w:hAnsi="Calibri" w:cs="Calibri"/>
                <w:sz w:val="22"/>
              </w:rPr>
              <w:t>En lien avec le « Responsable automatismes et GMAO », réaliser des modifications mineures des programmes et des dépannages de premier niveau sur les systèmes d’automatisme, matériels et logiciels.</w:t>
            </w:r>
          </w:p>
          <w:p w:rsidR="001A7935" w:rsidRPr="00477E87" w:rsidRDefault="001A7935" w:rsidP="00506D8B">
            <w:pPr>
              <w:numPr>
                <w:ilvl w:val="1"/>
                <w:numId w:val="1"/>
              </w:numPr>
              <w:tabs>
                <w:tab w:val="clear" w:pos="3195"/>
              </w:tabs>
              <w:spacing w:before="120"/>
              <w:ind w:left="395" w:hanging="357"/>
              <w:jc w:val="both"/>
              <w:rPr>
                <w:rFonts w:ascii="Calibri" w:hAnsi="Calibri" w:cs="Calibri"/>
              </w:rPr>
            </w:pPr>
            <w:r w:rsidRPr="00477E87">
              <w:rPr>
                <w:rFonts w:ascii="Calibri" w:hAnsi="Calibri" w:cs="Calibri"/>
                <w:sz w:val="22"/>
              </w:rPr>
              <w:lastRenderedPageBreak/>
              <w:t>En lien avec le « Responsable automatismes et GMAO », déclencher et suivre des assistances extérieures pour la maintenance de deuxième niveau.</w:t>
            </w:r>
          </w:p>
          <w:p w:rsidR="001A7935" w:rsidRPr="00477E87" w:rsidRDefault="001A7935" w:rsidP="00506D8B">
            <w:pPr>
              <w:numPr>
                <w:ilvl w:val="1"/>
                <w:numId w:val="1"/>
              </w:numPr>
              <w:tabs>
                <w:tab w:val="clear" w:pos="3195"/>
                <w:tab w:val="num" w:pos="432"/>
              </w:tabs>
              <w:spacing w:before="120"/>
              <w:ind w:left="395" w:hanging="357"/>
              <w:jc w:val="both"/>
              <w:rPr>
                <w:rFonts w:ascii="Calibri" w:hAnsi="Calibri" w:cs="Calibri"/>
              </w:rPr>
            </w:pPr>
            <w:r w:rsidRPr="00477E87">
              <w:rPr>
                <w:rFonts w:ascii="Calibri" w:hAnsi="Calibri" w:cs="Calibri"/>
                <w:sz w:val="22"/>
              </w:rPr>
              <w:t>En lien avec le « Responsable Coordination travaux équipements / Génie civil » du SGE-BSC, partager et contribuer à la définition des équipements et à la rédaction des pièces techniques des marchés, notamment pour faciliter l’exploitation ultérieure de l’ouvrage.</w:t>
            </w:r>
          </w:p>
        </w:tc>
      </w:tr>
    </w:tbl>
    <w:p w:rsidR="001A7935" w:rsidRPr="00630BD4" w:rsidRDefault="001A7935" w:rsidP="004B0D0C">
      <w:pPr>
        <w:rPr>
          <w:rFonts w:ascii="Calibri" w:hAnsi="Calibri" w:cs="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1A7935" w:rsidRPr="00630BD4" w:rsidTr="00477E87">
        <w:tc>
          <w:tcPr>
            <w:tcW w:w="10060" w:type="dxa"/>
          </w:tcPr>
          <w:p w:rsidR="001A7935" w:rsidRPr="00477E87" w:rsidRDefault="001A7935" w:rsidP="00477E87">
            <w:pPr>
              <w:shd w:val="clear" w:color="auto" w:fill="FFFFFF"/>
              <w:spacing w:before="120"/>
              <w:rPr>
                <w:rFonts w:ascii="Calibri" w:hAnsi="Calibri" w:cs="Calibri"/>
                <w:b/>
              </w:rPr>
            </w:pPr>
            <w:r w:rsidRPr="00477E87">
              <w:rPr>
                <w:rFonts w:ascii="Calibri" w:hAnsi="Calibri" w:cs="Calibri"/>
              </w:rPr>
              <w:br w:type="page"/>
            </w:r>
            <w:r w:rsidRPr="00477E87">
              <w:rPr>
                <w:rFonts w:ascii="Calibri" w:hAnsi="Calibri" w:cs="Calibri"/>
                <w:b/>
                <w:sz w:val="22"/>
              </w:rPr>
              <w:t>Compétences</w:t>
            </w:r>
          </w:p>
          <w:p w:rsidR="001A7935" w:rsidRPr="00477E87" w:rsidRDefault="001A7935" w:rsidP="00477E87">
            <w:pPr>
              <w:numPr>
                <w:ilvl w:val="0"/>
                <w:numId w:val="2"/>
              </w:numPr>
              <w:spacing w:before="120"/>
              <w:ind w:left="714" w:hanging="357"/>
              <w:rPr>
                <w:rFonts w:ascii="Calibri" w:hAnsi="Calibri" w:cs="Calibri"/>
                <w:b/>
              </w:rPr>
            </w:pPr>
            <w:r w:rsidRPr="00477E87">
              <w:rPr>
                <w:rFonts w:ascii="Calibri" w:hAnsi="Calibri" w:cs="Calibri"/>
                <w:b/>
                <w:sz w:val="22"/>
              </w:rPr>
              <w:t xml:space="preserve">Relationnelles </w:t>
            </w:r>
          </w:p>
          <w:tbl>
            <w:tblPr>
              <w:tblW w:w="9640" w:type="dxa"/>
              <w:tblCellMar>
                <w:left w:w="70" w:type="dxa"/>
                <w:right w:w="70" w:type="dxa"/>
              </w:tblCellMar>
              <w:tblLook w:val="0000" w:firstRow="0" w:lastRow="0" w:firstColumn="0" w:lastColumn="0" w:noHBand="0" w:noVBand="0"/>
            </w:tblPr>
            <w:tblGrid>
              <w:gridCol w:w="9640"/>
            </w:tblGrid>
            <w:tr w:rsidR="001A7935" w:rsidRPr="00630BD4" w:rsidTr="00CE6863">
              <w:trPr>
                <w:trHeight w:val="300"/>
              </w:trPr>
              <w:tc>
                <w:tcPr>
                  <w:tcW w:w="9640" w:type="dxa"/>
                  <w:tcBorders>
                    <w:top w:val="nil"/>
                    <w:left w:val="nil"/>
                    <w:bottom w:val="nil"/>
                    <w:right w:val="nil"/>
                  </w:tcBorders>
                  <w:vAlign w:val="center"/>
                </w:tcPr>
                <w:p w:rsidR="001A7935" w:rsidRPr="00630BD4" w:rsidRDefault="001A7935" w:rsidP="007018B7">
                  <w:pPr>
                    <w:rPr>
                      <w:rFonts w:ascii="Calibri" w:hAnsi="Calibri" w:cs="Calibri"/>
                    </w:rPr>
                  </w:pPr>
                  <w:r w:rsidRPr="00630BD4">
                    <w:rPr>
                      <w:rFonts w:ascii="Calibri" w:hAnsi="Calibri" w:cs="Calibri"/>
                      <w:sz w:val="22"/>
                      <w:szCs w:val="22"/>
                    </w:rPr>
                    <w:t xml:space="preserve">- Savoir se comporter en agent public </w:t>
                  </w:r>
                  <w:r w:rsidR="00BF260A">
                    <w:rPr>
                      <w:rFonts w:ascii="Calibri" w:hAnsi="Calibri" w:cs="Calibri"/>
                      <w:sz w:val="22"/>
                      <w:szCs w:val="22"/>
                    </w:rPr>
                    <w:t>avec l’ensemble des partenaires</w:t>
                  </w:r>
                </w:p>
              </w:tc>
            </w:tr>
            <w:tr w:rsidR="001A7935" w:rsidRPr="00630BD4" w:rsidTr="00CE6863">
              <w:trPr>
                <w:trHeight w:val="300"/>
              </w:trPr>
              <w:tc>
                <w:tcPr>
                  <w:tcW w:w="9640" w:type="dxa"/>
                  <w:tcBorders>
                    <w:top w:val="nil"/>
                    <w:left w:val="nil"/>
                    <w:bottom w:val="nil"/>
                    <w:right w:val="nil"/>
                  </w:tcBorders>
                  <w:vAlign w:val="center"/>
                </w:tcPr>
                <w:p w:rsidR="001A7935" w:rsidRPr="00630BD4" w:rsidRDefault="00BF260A" w:rsidP="007018B7">
                  <w:pPr>
                    <w:rPr>
                      <w:rFonts w:ascii="Calibri" w:hAnsi="Calibri" w:cs="Calibri"/>
                    </w:rPr>
                  </w:pPr>
                  <w:r>
                    <w:rPr>
                      <w:rFonts w:ascii="Calibri" w:hAnsi="Calibri" w:cs="Calibri"/>
                      <w:sz w:val="22"/>
                      <w:szCs w:val="22"/>
                    </w:rPr>
                    <w:t>- Savoir travailler en équipe</w:t>
                  </w:r>
                </w:p>
              </w:tc>
            </w:tr>
            <w:tr w:rsidR="001A7935" w:rsidRPr="00630BD4" w:rsidTr="00CE6863">
              <w:trPr>
                <w:trHeight w:val="300"/>
              </w:trPr>
              <w:tc>
                <w:tcPr>
                  <w:tcW w:w="9640" w:type="dxa"/>
                  <w:tcBorders>
                    <w:top w:val="nil"/>
                    <w:left w:val="nil"/>
                    <w:bottom w:val="nil"/>
                    <w:right w:val="nil"/>
                  </w:tcBorders>
                  <w:vAlign w:val="center"/>
                </w:tcPr>
                <w:p w:rsidR="001A7935" w:rsidRPr="00630BD4" w:rsidRDefault="001A7935" w:rsidP="007018B7">
                  <w:pPr>
                    <w:rPr>
                      <w:rFonts w:ascii="Calibri" w:hAnsi="Calibri" w:cs="Calibri"/>
                    </w:rPr>
                  </w:pPr>
                  <w:r w:rsidRPr="00630BD4">
                    <w:rPr>
                      <w:rFonts w:ascii="Calibri" w:hAnsi="Calibri" w:cs="Calibri"/>
                      <w:sz w:val="22"/>
                      <w:szCs w:val="22"/>
                    </w:rPr>
                    <w:t xml:space="preserve">- Faire respecter les règles et consignes de sécurité liées à un ERP, équipement, un </w:t>
                  </w:r>
                  <w:r w:rsidR="00BF260A">
                    <w:rPr>
                      <w:rFonts w:ascii="Calibri" w:hAnsi="Calibri" w:cs="Calibri"/>
                      <w:sz w:val="22"/>
                      <w:szCs w:val="22"/>
                    </w:rPr>
                    <w:t>matériel, un lieu, une activité</w:t>
                  </w:r>
                </w:p>
              </w:tc>
            </w:tr>
          </w:tbl>
          <w:p w:rsidR="001A7935" w:rsidRPr="00477E87" w:rsidRDefault="001A7935" w:rsidP="00477E87">
            <w:pPr>
              <w:numPr>
                <w:ilvl w:val="0"/>
                <w:numId w:val="2"/>
              </w:numPr>
              <w:spacing w:before="120"/>
              <w:ind w:left="714" w:hanging="357"/>
              <w:rPr>
                <w:rFonts w:ascii="Calibri" w:hAnsi="Calibri" w:cs="Calibri"/>
                <w:b/>
              </w:rPr>
            </w:pPr>
            <w:r w:rsidRPr="00477E87">
              <w:rPr>
                <w:rFonts w:ascii="Calibri" w:hAnsi="Calibri" w:cs="Calibri"/>
                <w:b/>
                <w:sz w:val="22"/>
              </w:rPr>
              <w:t>Organisationnelles</w:t>
            </w:r>
          </w:p>
          <w:tbl>
            <w:tblPr>
              <w:tblW w:w="9640" w:type="dxa"/>
              <w:tblCellMar>
                <w:left w:w="70" w:type="dxa"/>
                <w:right w:w="70" w:type="dxa"/>
              </w:tblCellMar>
              <w:tblLook w:val="0000" w:firstRow="0" w:lastRow="0" w:firstColumn="0" w:lastColumn="0" w:noHBand="0" w:noVBand="0"/>
            </w:tblPr>
            <w:tblGrid>
              <w:gridCol w:w="9640"/>
            </w:tblGrid>
            <w:tr w:rsidR="001A7935" w:rsidRPr="00E6214F" w:rsidTr="00CE6863">
              <w:trPr>
                <w:trHeight w:val="300"/>
              </w:trPr>
              <w:tc>
                <w:tcPr>
                  <w:tcW w:w="9640" w:type="dxa"/>
                  <w:tcBorders>
                    <w:top w:val="nil"/>
                    <w:left w:val="nil"/>
                    <w:bottom w:val="nil"/>
                    <w:right w:val="nil"/>
                  </w:tcBorders>
                  <w:vAlign w:val="center"/>
                </w:tcPr>
                <w:p w:rsidR="001A7935" w:rsidRPr="00E6214F" w:rsidRDefault="001A7935" w:rsidP="007018B7">
                  <w:pPr>
                    <w:rPr>
                      <w:rFonts w:ascii="Calibri" w:hAnsi="Calibri" w:cs="Calibri"/>
                    </w:rPr>
                  </w:pPr>
                  <w:r w:rsidRPr="00E6214F">
                    <w:rPr>
                      <w:rFonts w:ascii="Calibri" w:hAnsi="Calibri" w:cs="Calibri"/>
                      <w:sz w:val="22"/>
                      <w:szCs w:val="22"/>
                    </w:rPr>
                    <w:t>- Connaître la législation et la réglementation p</w:t>
                  </w:r>
                  <w:r w:rsidR="00BF260A">
                    <w:rPr>
                      <w:rFonts w:ascii="Calibri" w:hAnsi="Calibri" w:cs="Calibri"/>
                      <w:sz w:val="22"/>
                      <w:szCs w:val="22"/>
                    </w:rPr>
                    <w:t xml:space="preserve">ropres au champ d'intervention </w:t>
                  </w:r>
                </w:p>
              </w:tc>
            </w:tr>
            <w:tr w:rsidR="001A7935" w:rsidRPr="00E6214F" w:rsidTr="00CE6863">
              <w:trPr>
                <w:trHeight w:val="300"/>
              </w:trPr>
              <w:tc>
                <w:tcPr>
                  <w:tcW w:w="9640" w:type="dxa"/>
                  <w:tcBorders>
                    <w:top w:val="nil"/>
                    <w:left w:val="nil"/>
                    <w:bottom w:val="nil"/>
                    <w:right w:val="nil"/>
                  </w:tcBorders>
                  <w:vAlign w:val="center"/>
                </w:tcPr>
                <w:p w:rsidR="001A7935" w:rsidRPr="00E6214F" w:rsidRDefault="001A7935" w:rsidP="007018B7">
                  <w:pPr>
                    <w:rPr>
                      <w:rFonts w:ascii="Calibri" w:hAnsi="Calibri" w:cs="Calibri"/>
                    </w:rPr>
                  </w:pPr>
                  <w:r w:rsidRPr="00E6214F">
                    <w:rPr>
                      <w:rFonts w:ascii="Calibri" w:hAnsi="Calibri" w:cs="Calibri"/>
                      <w:sz w:val="22"/>
                      <w:szCs w:val="22"/>
                    </w:rPr>
                    <w:t xml:space="preserve">- </w:t>
                  </w:r>
                  <w:r>
                    <w:rPr>
                      <w:rFonts w:ascii="Calibri" w:hAnsi="Calibri" w:cs="Calibri"/>
                      <w:sz w:val="22"/>
                      <w:szCs w:val="22"/>
                    </w:rPr>
                    <w:t xml:space="preserve">Savoir </w:t>
                  </w:r>
                  <w:r w:rsidRPr="00E6214F">
                    <w:rPr>
                      <w:rFonts w:ascii="Calibri" w:hAnsi="Calibri" w:cs="Calibri"/>
                      <w:sz w:val="22"/>
                      <w:szCs w:val="22"/>
                    </w:rPr>
                    <w:t>coordonner les interventions de la maîtrise d'œuvre de l'opération ou du pro</w:t>
                  </w:r>
                  <w:r w:rsidR="00BF260A">
                    <w:rPr>
                      <w:rFonts w:ascii="Calibri" w:hAnsi="Calibri" w:cs="Calibri"/>
                      <w:sz w:val="22"/>
                      <w:szCs w:val="22"/>
                    </w:rPr>
                    <w:t>gramme</w:t>
                  </w:r>
                </w:p>
              </w:tc>
            </w:tr>
            <w:tr w:rsidR="001A7935" w:rsidRPr="00E6214F" w:rsidTr="00CE6863">
              <w:trPr>
                <w:trHeight w:val="300"/>
              </w:trPr>
              <w:tc>
                <w:tcPr>
                  <w:tcW w:w="9640" w:type="dxa"/>
                  <w:tcBorders>
                    <w:top w:val="nil"/>
                    <w:left w:val="nil"/>
                    <w:bottom w:val="nil"/>
                    <w:right w:val="nil"/>
                  </w:tcBorders>
                  <w:vAlign w:val="center"/>
                </w:tcPr>
                <w:p w:rsidR="001A7935" w:rsidRPr="00E6214F" w:rsidRDefault="001A7935" w:rsidP="007018B7">
                  <w:pPr>
                    <w:rPr>
                      <w:rFonts w:ascii="Calibri" w:hAnsi="Calibri" w:cs="Calibri"/>
                    </w:rPr>
                  </w:pPr>
                  <w:r w:rsidRPr="00E6214F">
                    <w:rPr>
                      <w:rFonts w:ascii="Calibri" w:hAnsi="Calibri" w:cs="Calibri"/>
                      <w:sz w:val="22"/>
                      <w:szCs w:val="22"/>
                    </w:rPr>
                    <w:t xml:space="preserve">- </w:t>
                  </w:r>
                  <w:r>
                    <w:rPr>
                      <w:rFonts w:ascii="Calibri" w:hAnsi="Calibri" w:cs="Calibri"/>
                      <w:sz w:val="22"/>
                      <w:szCs w:val="22"/>
                    </w:rPr>
                    <w:t xml:space="preserve">Savoir </w:t>
                  </w:r>
                  <w:r w:rsidRPr="00E6214F">
                    <w:rPr>
                      <w:rFonts w:ascii="Calibri" w:hAnsi="Calibri" w:cs="Calibri"/>
                      <w:sz w:val="22"/>
                      <w:szCs w:val="22"/>
                    </w:rPr>
                    <w:t>planifier et contr</w:t>
                  </w:r>
                  <w:r w:rsidR="00BF260A">
                    <w:rPr>
                      <w:rFonts w:ascii="Calibri" w:hAnsi="Calibri" w:cs="Calibri"/>
                      <w:sz w:val="22"/>
                      <w:szCs w:val="22"/>
                    </w:rPr>
                    <w:t>ôler la réalisation des travaux</w:t>
                  </w:r>
                </w:p>
              </w:tc>
            </w:tr>
            <w:tr w:rsidR="001A7935" w:rsidRPr="00E6214F" w:rsidTr="00CE6863">
              <w:trPr>
                <w:trHeight w:val="300"/>
              </w:trPr>
              <w:tc>
                <w:tcPr>
                  <w:tcW w:w="9640" w:type="dxa"/>
                  <w:tcBorders>
                    <w:top w:val="nil"/>
                    <w:left w:val="nil"/>
                    <w:bottom w:val="nil"/>
                    <w:right w:val="nil"/>
                  </w:tcBorders>
                  <w:vAlign w:val="center"/>
                </w:tcPr>
                <w:p w:rsidR="001A7935" w:rsidRPr="00E6214F" w:rsidRDefault="001A7935" w:rsidP="007018B7">
                  <w:pPr>
                    <w:rPr>
                      <w:rFonts w:ascii="Calibri" w:hAnsi="Calibri" w:cs="Calibri"/>
                    </w:rPr>
                  </w:pPr>
                  <w:r w:rsidRPr="00E6214F">
                    <w:rPr>
                      <w:rFonts w:ascii="Calibri" w:hAnsi="Calibri" w:cs="Calibri"/>
                      <w:sz w:val="22"/>
                      <w:szCs w:val="22"/>
                    </w:rPr>
                    <w:t xml:space="preserve">- </w:t>
                  </w:r>
                  <w:r w:rsidRPr="00F14850">
                    <w:rPr>
                      <w:rFonts w:ascii="Calibri" w:hAnsi="Calibri" w:cs="Calibri"/>
                      <w:sz w:val="22"/>
                      <w:szCs w:val="22"/>
                    </w:rPr>
                    <w:t>Savoir renseigner des documents de s</w:t>
                  </w:r>
                  <w:r w:rsidR="00BF260A">
                    <w:rPr>
                      <w:rFonts w:ascii="Calibri" w:hAnsi="Calibri" w:cs="Calibri"/>
                      <w:sz w:val="22"/>
                      <w:szCs w:val="22"/>
                    </w:rPr>
                    <w:t>uivi et/ou tableaux de bord</w:t>
                  </w:r>
                </w:p>
              </w:tc>
            </w:tr>
          </w:tbl>
          <w:p w:rsidR="001A7935" w:rsidRPr="00477E87" w:rsidRDefault="001A7935" w:rsidP="00477E87">
            <w:pPr>
              <w:numPr>
                <w:ilvl w:val="0"/>
                <w:numId w:val="2"/>
              </w:numPr>
              <w:spacing w:before="120"/>
              <w:ind w:left="714" w:hanging="357"/>
              <w:rPr>
                <w:rFonts w:ascii="Calibri" w:hAnsi="Calibri" w:cs="Calibri"/>
                <w:b/>
              </w:rPr>
            </w:pPr>
            <w:r w:rsidRPr="00477E87">
              <w:rPr>
                <w:rFonts w:ascii="Calibri" w:hAnsi="Calibri" w:cs="Calibri"/>
                <w:b/>
                <w:sz w:val="22"/>
                <w:szCs w:val="22"/>
              </w:rPr>
              <w:t>Techniques</w:t>
            </w:r>
          </w:p>
          <w:tbl>
            <w:tblPr>
              <w:tblW w:w="9640" w:type="dxa"/>
              <w:tblCellMar>
                <w:left w:w="70" w:type="dxa"/>
                <w:right w:w="70" w:type="dxa"/>
              </w:tblCellMar>
              <w:tblLook w:val="0000" w:firstRow="0" w:lastRow="0" w:firstColumn="0" w:lastColumn="0" w:noHBand="0" w:noVBand="0"/>
            </w:tblPr>
            <w:tblGrid>
              <w:gridCol w:w="9640"/>
            </w:tblGrid>
            <w:tr w:rsidR="001A7935" w:rsidRPr="00E6214F" w:rsidTr="00CE6863">
              <w:trPr>
                <w:trHeight w:val="300"/>
              </w:trPr>
              <w:tc>
                <w:tcPr>
                  <w:tcW w:w="9640" w:type="dxa"/>
                  <w:tcBorders>
                    <w:top w:val="nil"/>
                    <w:left w:val="nil"/>
                    <w:bottom w:val="nil"/>
                    <w:right w:val="nil"/>
                  </w:tcBorders>
                  <w:vAlign w:val="center"/>
                </w:tcPr>
                <w:p w:rsidR="001A7935" w:rsidRDefault="001A7935" w:rsidP="007018B7">
                  <w:pPr>
                    <w:rPr>
                      <w:rFonts w:ascii="Calibri" w:hAnsi="Calibri" w:cs="Calibri"/>
                    </w:rPr>
                  </w:pPr>
                  <w:r w:rsidRPr="00E6214F">
                    <w:rPr>
                      <w:rFonts w:ascii="Calibri" w:hAnsi="Calibri" w:cs="Calibri"/>
                      <w:sz w:val="22"/>
                      <w:szCs w:val="22"/>
                    </w:rPr>
                    <w:t xml:space="preserve">- </w:t>
                  </w:r>
                  <w:r w:rsidRPr="00F14850">
                    <w:rPr>
                      <w:rFonts w:ascii="Calibri" w:hAnsi="Calibri" w:cs="Calibri"/>
                      <w:sz w:val="22"/>
                      <w:szCs w:val="22"/>
                    </w:rPr>
                    <w:t xml:space="preserve">Savoir définir les besoins en matériel, travaux de réhabilitation, d'extension, de </w:t>
                  </w:r>
                  <w:r w:rsidR="00BF260A">
                    <w:rPr>
                      <w:rFonts w:ascii="Calibri" w:hAnsi="Calibri" w:cs="Calibri"/>
                      <w:sz w:val="22"/>
                      <w:szCs w:val="22"/>
                    </w:rPr>
                    <w:t>création, ou d'équipement_</w:t>
                  </w:r>
                </w:p>
                <w:p w:rsidR="001A7935" w:rsidRPr="00E6214F" w:rsidRDefault="001A7935" w:rsidP="007018B7">
                  <w:pPr>
                    <w:rPr>
                      <w:rFonts w:ascii="Calibri" w:hAnsi="Calibri" w:cs="Calibri"/>
                    </w:rPr>
                  </w:pPr>
                  <w:r>
                    <w:rPr>
                      <w:rFonts w:ascii="Calibri" w:hAnsi="Calibri" w:cs="Calibri"/>
                      <w:sz w:val="22"/>
                      <w:szCs w:val="22"/>
                    </w:rPr>
                    <w:t>-</w:t>
                  </w:r>
                  <w:r>
                    <w:t xml:space="preserve"> </w:t>
                  </w:r>
                  <w:r w:rsidRPr="006B50F2">
                    <w:rPr>
                      <w:rFonts w:ascii="Calibri" w:hAnsi="Calibri" w:cs="Calibri"/>
                      <w:sz w:val="22"/>
                      <w:szCs w:val="22"/>
                    </w:rPr>
                    <w:t>Savoir contribuer à l'élaboration du cahier des cha</w:t>
                  </w:r>
                  <w:r w:rsidR="00BF260A">
                    <w:rPr>
                      <w:rFonts w:ascii="Calibri" w:hAnsi="Calibri" w:cs="Calibri"/>
                      <w:sz w:val="22"/>
                      <w:szCs w:val="22"/>
                    </w:rPr>
                    <w:t>rges pour un marché public_</w:t>
                  </w:r>
                </w:p>
              </w:tc>
            </w:tr>
            <w:tr w:rsidR="001A7935" w:rsidRPr="00E6214F" w:rsidTr="00CE6863">
              <w:trPr>
                <w:trHeight w:val="300"/>
              </w:trPr>
              <w:tc>
                <w:tcPr>
                  <w:tcW w:w="9640" w:type="dxa"/>
                  <w:tcBorders>
                    <w:top w:val="nil"/>
                    <w:left w:val="nil"/>
                    <w:bottom w:val="nil"/>
                    <w:right w:val="nil"/>
                  </w:tcBorders>
                  <w:vAlign w:val="center"/>
                </w:tcPr>
                <w:p w:rsidR="001A7935" w:rsidRPr="00E6214F" w:rsidRDefault="001A7935" w:rsidP="007018B7">
                  <w:pPr>
                    <w:rPr>
                      <w:rFonts w:ascii="Calibri" w:hAnsi="Calibri" w:cs="Calibri"/>
                    </w:rPr>
                  </w:pPr>
                  <w:r w:rsidRPr="00E6214F">
                    <w:rPr>
                      <w:rFonts w:ascii="Calibri" w:hAnsi="Calibri" w:cs="Calibri"/>
                      <w:sz w:val="22"/>
                      <w:szCs w:val="22"/>
                    </w:rPr>
                    <w:t xml:space="preserve">- </w:t>
                  </w:r>
                  <w:r w:rsidRPr="00F14850">
                    <w:rPr>
                      <w:rFonts w:ascii="Calibri" w:hAnsi="Calibri" w:cs="Calibri"/>
                      <w:sz w:val="22"/>
                      <w:szCs w:val="22"/>
                    </w:rPr>
                    <w:t xml:space="preserve">Savoir utiliser les logiciels spécialisés dans </w:t>
                  </w:r>
                  <w:r w:rsidR="00BF260A">
                    <w:rPr>
                      <w:rFonts w:ascii="Calibri" w:hAnsi="Calibri" w:cs="Calibri"/>
                      <w:sz w:val="22"/>
                      <w:szCs w:val="22"/>
                    </w:rPr>
                    <w:t>le domaine d'intervention_</w:t>
                  </w:r>
                </w:p>
              </w:tc>
            </w:tr>
            <w:tr w:rsidR="001A7935" w:rsidRPr="00E6214F" w:rsidTr="00CE6863">
              <w:trPr>
                <w:trHeight w:val="300"/>
              </w:trPr>
              <w:tc>
                <w:tcPr>
                  <w:tcW w:w="9640" w:type="dxa"/>
                  <w:tcBorders>
                    <w:top w:val="nil"/>
                    <w:left w:val="nil"/>
                    <w:bottom w:val="nil"/>
                    <w:right w:val="nil"/>
                  </w:tcBorders>
                  <w:vAlign w:val="center"/>
                </w:tcPr>
                <w:p w:rsidR="001A7935" w:rsidRPr="00E6214F" w:rsidRDefault="001A7935" w:rsidP="007018B7">
                  <w:pPr>
                    <w:rPr>
                      <w:rFonts w:ascii="Calibri" w:hAnsi="Calibri" w:cs="Calibri"/>
                    </w:rPr>
                  </w:pPr>
                  <w:r w:rsidRPr="00E6214F">
                    <w:rPr>
                      <w:rFonts w:ascii="Calibri" w:hAnsi="Calibri" w:cs="Calibri"/>
                      <w:sz w:val="22"/>
                      <w:szCs w:val="22"/>
                    </w:rPr>
                    <w:t xml:space="preserve">- </w:t>
                  </w:r>
                  <w:r w:rsidRPr="00F14850">
                    <w:rPr>
                      <w:rFonts w:ascii="Calibri" w:hAnsi="Calibri" w:cs="Calibri"/>
                      <w:sz w:val="22"/>
                      <w:szCs w:val="22"/>
                    </w:rPr>
                    <w:t>Savoir assurer des prestations techniques dans s</w:t>
                  </w:r>
                  <w:r w:rsidR="00BF260A">
                    <w:rPr>
                      <w:rFonts w:ascii="Calibri" w:hAnsi="Calibri" w:cs="Calibri"/>
                      <w:sz w:val="22"/>
                      <w:szCs w:val="22"/>
                    </w:rPr>
                    <w:t>on champ d'intervention</w:t>
                  </w:r>
                </w:p>
              </w:tc>
            </w:tr>
            <w:tr w:rsidR="001A7935" w:rsidRPr="00E6214F" w:rsidTr="00CE6863">
              <w:trPr>
                <w:trHeight w:val="300"/>
              </w:trPr>
              <w:tc>
                <w:tcPr>
                  <w:tcW w:w="9640" w:type="dxa"/>
                  <w:tcBorders>
                    <w:top w:val="nil"/>
                    <w:left w:val="nil"/>
                    <w:bottom w:val="nil"/>
                    <w:right w:val="nil"/>
                  </w:tcBorders>
                  <w:vAlign w:val="center"/>
                </w:tcPr>
                <w:p w:rsidR="001A7935" w:rsidRPr="00E6214F" w:rsidRDefault="001A7935" w:rsidP="007018B7">
                  <w:pPr>
                    <w:rPr>
                      <w:rFonts w:ascii="Calibri" w:hAnsi="Calibri" w:cs="Calibri"/>
                    </w:rPr>
                  </w:pPr>
                  <w:r w:rsidRPr="00E6214F">
                    <w:rPr>
                      <w:rFonts w:ascii="Calibri" w:hAnsi="Calibri" w:cs="Calibri"/>
                      <w:sz w:val="22"/>
                      <w:szCs w:val="22"/>
                    </w:rPr>
                    <w:t xml:space="preserve">- </w:t>
                  </w:r>
                  <w:r w:rsidRPr="00F14850">
                    <w:rPr>
                      <w:rFonts w:ascii="Calibri" w:hAnsi="Calibri" w:cs="Calibri"/>
                      <w:sz w:val="22"/>
                      <w:szCs w:val="22"/>
                    </w:rPr>
                    <w:t>Connaître les équipements électromécaniques, électr</w:t>
                  </w:r>
                  <w:r w:rsidR="00BF260A">
                    <w:rPr>
                      <w:rFonts w:ascii="Calibri" w:hAnsi="Calibri" w:cs="Calibri"/>
                      <w:sz w:val="22"/>
                      <w:szCs w:val="22"/>
                    </w:rPr>
                    <w:t>otechniques et électriques_</w:t>
                  </w:r>
                </w:p>
              </w:tc>
            </w:tr>
            <w:tr w:rsidR="001A7935" w:rsidRPr="00E6214F" w:rsidTr="00CE6863">
              <w:trPr>
                <w:trHeight w:val="300"/>
              </w:trPr>
              <w:tc>
                <w:tcPr>
                  <w:tcW w:w="9640" w:type="dxa"/>
                  <w:tcBorders>
                    <w:top w:val="nil"/>
                    <w:left w:val="nil"/>
                    <w:bottom w:val="nil"/>
                    <w:right w:val="nil"/>
                  </w:tcBorders>
                  <w:vAlign w:val="center"/>
                </w:tcPr>
                <w:p w:rsidR="001A7935" w:rsidRPr="00E6214F" w:rsidRDefault="001A7935" w:rsidP="007018B7">
                  <w:pPr>
                    <w:rPr>
                      <w:rFonts w:ascii="Calibri" w:hAnsi="Calibri" w:cs="Calibri"/>
                    </w:rPr>
                  </w:pPr>
                  <w:r w:rsidRPr="00E6214F">
                    <w:rPr>
                      <w:rFonts w:ascii="Calibri" w:hAnsi="Calibri" w:cs="Calibri"/>
                      <w:sz w:val="22"/>
                      <w:szCs w:val="22"/>
                    </w:rPr>
                    <w:t xml:space="preserve">- </w:t>
                  </w:r>
                  <w:r w:rsidRPr="00F14850">
                    <w:rPr>
                      <w:rFonts w:ascii="Calibri" w:hAnsi="Calibri" w:cs="Calibri"/>
                      <w:sz w:val="22"/>
                      <w:szCs w:val="22"/>
                    </w:rPr>
                    <w:t>Connaître les techniques</w:t>
                  </w:r>
                  <w:r w:rsidR="00BF260A">
                    <w:rPr>
                      <w:rFonts w:ascii="Calibri" w:hAnsi="Calibri" w:cs="Calibri"/>
                      <w:sz w:val="22"/>
                      <w:szCs w:val="22"/>
                    </w:rPr>
                    <w:t xml:space="preserve"> des systèmes automatisés</w:t>
                  </w:r>
                </w:p>
              </w:tc>
            </w:tr>
          </w:tbl>
          <w:p w:rsidR="001A7935" w:rsidRPr="00477E87" w:rsidRDefault="001A7935" w:rsidP="004B0D0C">
            <w:pPr>
              <w:rPr>
                <w:rFonts w:ascii="Calibri" w:hAnsi="Calibri" w:cs="Calibri"/>
              </w:rPr>
            </w:pPr>
          </w:p>
        </w:tc>
      </w:tr>
    </w:tbl>
    <w:p w:rsidR="001A7935" w:rsidRDefault="001A7935"/>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912"/>
      </w:tblGrid>
      <w:tr w:rsidR="001A7935" w:rsidRPr="00630BD4" w:rsidTr="00477E87">
        <w:tc>
          <w:tcPr>
            <w:tcW w:w="10060" w:type="dxa"/>
            <w:gridSpan w:val="2"/>
          </w:tcPr>
          <w:p w:rsidR="001A7935" w:rsidRPr="00477E87" w:rsidRDefault="001A7935" w:rsidP="00477E87">
            <w:pPr>
              <w:shd w:val="clear" w:color="auto" w:fill="FFFFFF"/>
              <w:spacing w:before="120"/>
              <w:rPr>
                <w:rFonts w:ascii="Calibri" w:hAnsi="Calibri" w:cs="Calibri"/>
              </w:rPr>
            </w:pPr>
            <w:r w:rsidRPr="00477E87">
              <w:rPr>
                <w:rFonts w:ascii="Calibri" w:hAnsi="Calibri" w:cs="Calibri"/>
                <w:b/>
                <w:sz w:val="22"/>
              </w:rPr>
              <w:t>Moyens mis à disposition :</w:t>
            </w:r>
            <w:r w:rsidRPr="00477E87">
              <w:rPr>
                <w:rFonts w:ascii="Calibri" w:hAnsi="Calibri" w:cs="Calibri"/>
                <w:sz w:val="22"/>
              </w:rPr>
              <w:t xml:space="preserve"> Bureau, armoires, poste de travail informatique, téléphone portable</w:t>
            </w:r>
          </w:p>
        </w:tc>
      </w:tr>
      <w:tr w:rsidR="001A7935" w:rsidRPr="00630BD4" w:rsidTr="00477E87">
        <w:tc>
          <w:tcPr>
            <w:tcW w:w="10060" w:type="dxa"/>
            <w:gridSpan w:val="2"/>
          </w:tcPr>
          <w:p w:rsidR="001A7935" w:rsidRPr="00477E87" w:rsidRDefault="001A7935" w:rsidP="00477E87">
            <w:pPr>
              <w:shd w:val="clear" w:color="auto" w:fill="FFFFFF"/>
              <w:spacing w:before="120"/>
              <w:rPr>
                <w:rFonts w:ascii="Calibri" w:hAnsi="Calibri" w:cs="Calibri"/>
                <w:b/>
              </w:rPr>
            </w:pPr>
            <w:r w:rsidRPr="00477E87">
              <w:rPr>
                <w:rFonts w:ascii="Calibri" w:hAnsi="Calibri" w:cs="Calibri"/>
                <w:b/>
                <w:sz w:val="22"/>
              </w:rPr>
              <w:t>Niveau d’études </w:t>
            </w:r>
            <w:r w:rsidRPr="00477E87">
              <w:rPr>
                <w:rFonts w:ascii="Calibri" w:hAnsi="Calibri" w:cs="Calibri"/>
                <w:sz w:val="22"/>
              </w:rPr>
              <w:t>: BAC</w:t>
            </w:r>
            <w:r w:rsidRPr="00477E87">
              <w:rPr>
                <w:rFonts w:ascii="Calibri" w:hAnsi="Calibri" w:cs="Calibri"/>
                <w:b/>
                <w:sz w:val="22"/>
              </w:rPr>
              <w:t xml:space="preserve"> </w:t>
            </w:r>
            <w:r w:rsidRPr="00477E87">
              <w:rPr>
                <w:rFonts w:ascii="Calibri" w:hAnsi="Calibri" w:cs="Calibri"/>
                <w:sz w:val="22"/>
              </w:rPr>
              <w:t>+ 2 en maintenance industrielle ou automatismes ou équivalent en compétences ou en expérience</w:t>
            </w:r>
            <w:r w:rsidRPr="00477E87">
              <w:rPr>
                <w:rFonts w:ascii="Calibri" w:hAnsi="Calibri" w:cs="Calibri"/>
                <w:b/>
                <w:sz w:val="22"/>
              </w:rPr>
              <w:t xml:space="preserve"> </w:t>
            </w:r>
          </w:p>
          <w:p w:rsidR="001A7935" w:rsidRPr="00477E87" w:rsidRDefault="001A7935" w:rsidP="00477E87">
            <w:pPr>
              <w:shd w:val="clear" w:color="auto" w:fill="FFFFFF"/>
              <w:spacing w:before="120"/>
              <w:rPr>
                <w:rFonts w:ascii="Calibri" w:hAnsi="Calibri" w:cs="Calibri"/>
                <w:b/>
              </w:rPr>
            </w:pPr>
            <w:r w:rsidRPr="00477E87">
              <w:rPr>
                <w:rFonts w:ascii="Calibri" w:hAnsi="Calibri" w:cs="Calibri"/>
                <w:b/>
                <w:sz w:val="22"/>
              </w:rPr>
              <w:t xml:space="preserve">Diplômes requis : </w:t>
            </w:r>
            <w:r w:rsidRPr="00477E87">
              <w:rPr>
                <w:rFonts w:ascii="Calibri" w:hAnsi="Calibri" w:cs="Calibri"/>
                <w:sz w:val="22"/>
              </w:rPr>
              <w:t>Diplômes nécessaires à l’accès au cadre d’emploi des techniciens supérieurs territoriaux.</w:t>
            </w:r>
          </w:p>
          <w:p w:rsidR="001A7935" w:rsidRPr="00477E87" w:rsidRDefault="001A7935" w:rsidP="00477E87">
            <w:pPr>
              <w:spacing w:before="120"/>
              <w:rPr>
                <w:rFonts w:ascii="Calibri" w:hAnsi="Calibri" w:cs="Calibri"/>
              </w:rPr>
            </w:pPr>
            <w:r w:rsidRPr="00477E87">
              <w:rPr>
                <w:rFonts w:ascii="Calibri" w:hAnsi="Calibri" w:cs="Calibri"/>
                <w:b/>
                <w:sz w:val="22"/>
              </w:rPr>
              <w:t xml:space="preserve">Expérience (s) professionnelle(s) sur un poste similaire : </w:t>
            </w:r>
            <w:bookmarkStart w:id="0" w:name="CaseACocher5"/>
            <w:r w:rsidRPr="00477E87">
              <w:rPr>
                <w:rFonts w:ascii="Calibri" w:hAnsi="Calibri" w:cs="Calibri"/>
                <w:sz w:val="22"/>
              </w:rPr>
              <w:fldChar w:fldCharType="begin">
                <w:ffData>
                  <w:name w:val="CaseACocher5"/>
                  <w:enabled/>
                  <w:calcOnExit w:val="0"/>
                  <w:checkBox>
                    <w:sizeAuto/>
                    <w:default w:val="1"/>
                  </w:checkBox>
                </w:ffData>
              </w:fldChar>
            </w:r>
            <w:r w:rsidRPr="00477E87">
              <w:rPr>
                <w:rFonts w:ascii="Calibri" w:hAnsi="Calibri" w:cs="Calibri"/>
                <w:sz w:val="22"/>
              </w:rPr>
              <w:instrText xml:space="preserve"> FORMCHECKBOX </w:instrText>
            </w:r>
            <w:r w:rsidR="00F72637">
              <w:rPr>
                <w:rFonts w:ascii="Calibri" w:hAnsi="Calibri" w:cs="Calibri"/>
                <w:sz w:val="22"/>
              </w:rPr>
            </w:r>
            <w:r w:rsidR="00F72637">
              <w:rPr>
                <w:rFonts w:ascii="Calibri" w:hAnsi="Calibri" w:cs="Calibri"/>
                <w:sz w:val="22"/>
              </w:rPr>
              <w:fldChar w:fldCharType="separate"/>
            </w:r>
            <w:r w:rsidRPr="00477E87">
              <w:rPr>
                <w:rFonts w:ascii="Calibri" w:hAnsi="Calibri" w:cs="Calibri"/>
                <w:sz w:val="22"/>
              </w:rPr>
              <w:fldChar w:fldCharType="end"/>
            </w:r>
            <w:bookmarkEnd w:id="0"/>
            <w:r w:rsidRPr="00477E87">
              <w:rPr>
                <w:rFonts w:ascii="Calibri" w:hAnsi="Calibri" w:cs="Calibri"/>
                <w:sz w:val="22"/>
              </w:rPr>
              <w:t xml:space="preserve"> Souhaitée(s) </w:t>
            </w:r>
            <w:r w:rsidRPr="00477E87">
              <w:rPr>
                <w:rFonts w:ascii="Calibri" w:hAnsi="Calibri" w:cs="Calibri"/>
                <w:sz w:val="22"/>
              </w:rPr>
              <w:fldChar w:fldCharType="begin">
                <w:ffData>
                  <w:name w:val="CaseACocher6"/>
                  <w:enabled/>
                  <w:calcOnExit w:val="0"/>
                  <w:checkBox>
                    <w:sizeAuto/>
                    <w:default w:val="0"/>
                  </w:checkBox>
                </w:ffData>
              </w:fldChar>
            </w:r>
            <w:r w:rsidRPr="00477E87">
              <w:rPr>
                <w:rFonts w:ascii="Calibri" w:hAnsi="Calibri" w:cs="Calibri"/>
                <w:sz w:val="22"/>
              </w:rPr>
              <w:instrText xml:space="preserve"> FORMCHECKBOX </w:instrText>
            </w:r>
            <w:r w:rsidR="00F72637">
              <w:rPr>
                <w:rFonts w:ascii="Calibri" w:hAnsi="Calibri" w:cs="Calibri"/>
                <w:sz w:val="22"/>
              </w:rPr>
            </w:r>
            <w:r w:rsidR="00F72637">
              <w:rPr>
                <w:rFonts w:ascii="Calibri" w:hAnsi="Calibri" w:cs="Calibri"/>
                <w:sz w:val="22"/>
              </w:rPr>
              <w:fldChar w:fldCharType="separate"/>
            </w:r>
            <w:r w:rsidRPr="00477E87">
              <w:rPr>
                <w:rFonts w:ascii="Calibri" w:hAnsi="Calibri" w:cs="Calibri"/>
                <w:sz w:val="22"/>
              </w:rPr>
              <w:fldChar w:fldCharType="end"/>
            </w:r>
            <w:r w:rsidRPr="00477E87">
              <w:rPr>
                <w:rFonts w:ascii="Calibri" w:hAnsi="Calibri" w:cs="Calibri"/>
                <w:sz w:val="22"/>
              </w:rPr>
              <w:t xml:space="preserve"> Requise(s)</w:t>
            </w:r>
          </w:p>
          <w:p w:rsidR="001A7935" w:rsidRPr="00477E87" w:rsidRDefault="001A7935" w:rsidP="004B0D0C">
            <w:pPr>
              <w:rPr>
                <w:rFonts w:ascii="Calibri" w:hAnsi="Calibri" w:cs="Calibri"/>
              </w:rPr>
            </w:pPr>
          </w:p>
        </w:tc>
      </w:tr>
      <w:tr w:rsidR="001A7935" w:rsidRPr="00630BD4" w:rsidTr="00477E87">
        <w:tc>
          <w:tcPr>
            <w:tcW w:w="10060" w:type="dxa"/>
            <w:gridSpan w:val="2"/>
            <w:tcBorders>
              <w:bottom w:val="nil"/>
            </w:tcBorders>
          </w:tcPr>
          <w:p w:rsidR="001A7935" w:rsidRPr="00477E87" w:rsidRDefault="001A7935" w:rsidP="00477E87">
            <w:pPr>
              <w:shd w:val="clear" w:color="auto" w:fill="FFFFFF"/>
              <w:spacing w:before="120"/>
              <w:rPr>
                <w:rFonts w:ascii="Calibri" w:hAnsi="Calibri" w:cs="Calibri"/>
                <w:b/>
              </w:rPr>
            </w:pPr>
            <w:r w:rsidRPr="00477E87">
              <w:rPr>
                <w:rFonts w:ascii="Calibri" w:hAnsi="Calibri" w:cs="Calibri"/>
                <w:b/>
                <w:sz w:val="22"/>
              </w:rPr>
              <w:t>Caractéristiques principales liées au poste</w:t>
            </w:r>
          </w:p>
        </w:tc>
      </w:tr>
      <w:tr w:rsidR="001A7935" w:rsidRPr="00630BD4" w:rsidTr="00477E87">
        <w:tc>
          <w:tcPr>
            <w:tcW w:w="5148" w:type="dxa"/>
            <w:tcBorders>
              <w:top w:val="nil"/>
              <w:right w:val="nil"/>
            </w:tcBorders>
          </w:tcPr>
          <w:p w:rsidR="001A7935" w:rsidRPr="00477E87" w:rsidRDefault="001A7935" w:rsidP="004B0D0C">
            <w:pPr>
              <w:rPr>
                <w:rFonts w:ascii="Calibri" w:hAnsi="Calibri" w:cs="Calibri"/>
                <w:b/>
              </w:rPr>
            </w:pPr>
          </w:p>
          <w:p w:rsidR="001A7935" w:rsidRPr="00477E87" w:rsidRDefault="001A7935" w:rsidP="004B0D0C">
            <w:pPr>
              <w:rPr>
                <w:rFonts w:ascii="Calibri" w:hAnsi="Calibri" w:cs="Calibri"/>
              </w:rPr>
            </w:pPr>
            <w:r w:rsidRPr="00477E87">
              <w:rPr>
                <w:rFonts w:ascii="Calibri" w:hAnsi="Calibri" w:cs="Calibri"/>
                <w:sz w:val="22"/>
              </w:rPr>
              <w:fldChar w:fldCharType="begin">
                <w:ffData>
                  <w:name w:val="CaseACocher8"/>
                  <w:enabled/>
                  <w:calcOnExit w:val="0"/>
                  <w:checkBox>
                    <w:sizeAuto/>
                    <w:default w:val="0"/>
                  </w:checkBox>
                </w:ffData>
              </w:fldChar>
            </w:r>
            <w:r w:rsidRPr="00477E87">
              <w:rPr>
                <w:rFonts w:ascii="Calibri" w:hAnsi="Calibri" w:cs="Calibri"/>
                <w:sz w:val="22"/>
              </w:rPr>
              <w:instrText xml:space="preserve"> FORMCHECKBOX </w:instrText>
            </w:r>
            <w:r w:rsidR="00F72637">
              <w:rPr>
                <w:rFonts w:ascii="Calibri" w:hAnsi="Calibri" w:cs="Calibri"/>
                <w:sz w:val="22"/>
              </w:rPr>
            </w:r>
            <w:r w:rsidR="00F72637">
              <w:rPr>
                <w:rFonts w:ascii="Calibri" w:hAnsi="Calibri" w:cs="Calibri"/>
                <w:sz w:val="22"/>
              </w:rPr>
              <w:fldChar w:fldCharType="separate"/>
            </w:r>
            <w:r w:rsidRPr="00477E87">
              <w:rPr>
                <w:rFonts w:ascii="Calibri" w:hAnsi="Calibri" w:cs="Calibri"/>
                <w:sz w:val="22"/>
              </w:rPr>
              <w:fldChar w:fldCharType="end"/>
            </w:r>
            <w:r w:rsidRPr="00477E87">
              <w:rPr>
                <w:rFonts w:ascii="Calibri" w:hAnsi="Calibri" w:cs="Calibri"/>
                <w:sz w:val="22"/>
              </w:rPr>
              <w:t xml:space="preserve"> Horaires spécifiques</w:t>
            </w:r>
          </w:p>
          <w:bookmarkStart w:id="1" w:name="CaseACocher10"/>
          <w:p w:rsidR="001A7935" w:rsidRPr="00477E87" w:rsidRDefault="001A7935" w:rsidP="004B0D0C">
            <w:pPr>
              <w:rPr>
                <w:rFonts w:ascii="Calibri" w:hAnsi="Calibri" w:cs="Calibri"/>
              </w:rPr>
            </w:pPr>
            <w:r w:rsidRPr="00477E87">
              <w:rPr>
                <w:rFonts w:ascii="Calibri" w:hAnsi="Calibri" w:cs="Calibri"/>
                <w:sz w:val="22"/>
              </w:rPr>
              <w:fldChar w:fldCharType="begin">
                <w:ffData>
                  <w:name w:val="CaseACocher10"/>
                  <w:enabled/>
                  <w:calcOnExit w:val="0"/>
                  <w:checkBox>
                    <w:sizeAuto/>
                    <w:default w:val="1"/>
                  </w:checkBox>
                </w:ffData>
              </w:fldChar>
            </w:r>
            <w:r w:rsidRPr="00477E87">
              <w:rPr>
                <w:rFonts w:ascii="Calibri" w:hAnsi="Calibri" w:cs="Calibri"/>
                <w:sz w:val="22"/>
              </w:rPr>
              <w:instrText xml:space="preserve"> FORMCHECKBOX </w:instrText>
            </w:r>
            <w:r w:rsidR="00F72637">
              <w:rPr>
                <w:rFonts w:ascii="Calibri" w:hAnsi="Calibri" w:cs="Calibri"/>
                <w:sz w:val="22"/>
              </w:rPr>
            </w:r>
            <w:r w:rsidR="00F72637">
              <w:rPr>
                <w:rFonts w:ascii="Calibri" w:hAnsi="Calibri" w:cs="Calibri"/>
                <w:sz w:val="22"/>
              </w:rPr>
              <w:fldChar w:fldCharType="separate"/>
            </w:r>
            <w:r w:rsidRPr="00477E87">
              <w:rPr>
                <w:rFonts w:ascii="Calibri" w:hAnsi="Calibri" w:cs="Calibri"/>
                <w:sz w:val="22"/>
              </w:rPr>
              <w:fldChar w:fldCharType="end"/>
            </w:r>
            <w:bookmarkEnd w:id="1"/>
            <w:r w:rsidRPr="00477E87">
              <w:rPr>
                <w:rFonts w:ascii="Calibri" w:hAnsi="Calibri" w:cs="Calibri"/>
                <w:sz w:val="22"/>
              </w:rPr>
              <w:t xml:space="preserve"> Permis de conduire obligatoire</w:t>
            </w:r>
          </w:p>
          <w:p w:rsidR="001A7935" w:rsidRPr="00477E87" w:rsidRDefault="001A7935" w:rsidP="004B0D0C">
            <w:pPr>
              <w:rPr>
                <w:rFonts w:ascii="Calibri" w:hAnsi="Calibri" w:cs="Calibri"/>
              </w:rPr>
            </w:pPr>
            <w:r w:rsidRPr="00477E87">
              <w:rPr>
                <w:rFonts w:ascii="Calibri" w:hAnsi="Calibri" w:cs="Calibri"/>
                <w:sz w:val="22"/>
              </w:rPr>
              <w:fldChar w:fldCharType="begin">
                <w:ffData>
                  <w:name w:val="CaseACocher12"/>
                  <w:enabled/>
                  <w:calcOnExit w:val="0"/>
                  <w:checkBox>
                    <w:sizeAuto/>
                    <w:default w:val="0"/>
                  </w:checkBox>
                </w:ffData>
              </w:fldChar>
            </w:r>
            <w:r w:rsidRPr="00477E87">
              <w:rPr>
                <w:rFonts w:ascii="Calibri" w:hAnsi="Calibri" w:cs="Calibri"/>
                <w:sz w:val="22"/>
              </w:rPr>
              <w:instrText xml:space="preserve"> FORMCHECKBOX </w:instrText>
            </w:r>
            <w:r w:rsidR="00F72637">
              <w:rPr>
                <w:rFonts w:ascii="Calibri" w:hAnsi="Calibri" w:cs="Calibri"/>
                <w:sz w:val="22"/>
              </w:rPr>
            </w:r>
            <w:r w:rsidR="00F72637">
              <w:rPr>
                <w:rFonts w:ascii="Calibri" w:hAnsi="Calibri" w:cs="Calibri"/>
                <w:sz w:val="22"/>
              </w:rPr>
              <w:fldChar w:fldCharType="separate"/>
            </w:r>
            <w:r w:rsidRPr="00477E87">
              <w:rPr>
                <w:rFonts w:ascii="Calibri" w:hAnsi="Calibri" w:cs="Calibri"/>
                <w:sz w:val="22"/>
              </w:rPr>
              <w:fldChar w:fldCharType="end"/>
            </w:r>
            <w:r w:rsidRPr="00477E87">
              <w:rPr>
                <w:rFonts w:ascii="Calibri" w:hAnsi="Calibri" w:cs="Calibri"/>
                <w:sz w:val="22"/>
              </w:rPr>
              <w:t xml:space="preserve"> Déplacements province et étranger</w:t>
            </w:r>
          </w:p>
          <w:bookmarkStart w:id="2" w:name="CaseACocher13"/>
          <w:p w:rsidR="001A7935" w:rsidRPr="00477E87" w:rsidRDefault="001A7935" w:rsidP="00477E87">
            <w:pPr>
              <w:spacing w:after="120"/>
              <w:rPr>
                <w:rFonts w:ascii="Calibri" w:hAnsi="Calibri" w:cs="Calibri"/>
              </w:rPr>
            </w:pPr>
            <w:r w:rsidRPr="00477E87">
              <w:rPr>
                <w:rFonts w:ascii="Calibri" w:hAnsi="Calibri" w:cs="Calibri"/>
                <w:sz w:val="22"/>
              </w:rPr>
              <w:fldChar w:fldCharType="begin">
                <w:ffData>
                  <w:name w:val="CaseACocher13"/>
                  <w:enabled/>
                  <w:calcOnExit w:val="0"/>
                  <w:checkBox>
                    <w:sizeAuto/>
                    <w:default w:val="1"/>
                  </w:checkBox>
                </w:ffData>
              </w:fldChar>
            </w:r>
            <w:r w:rsidRPr="00477E87">
              <w:rPr>
                <w:rFonts w:ascii="Calibri" w:hAnsi="Calibri" w:cs="Calibri"/>
                <w:sz w:val="22"/>
              </w:rPr>
              <w:instrText xml:space="preserve"> FORMCHECKBOX </w:instrText>
            </w:r>
            <w:r w:rsidR="00F72637">
              <w:rPr>
                <w:rFonts w:ascii="Calibri" w:hAnsi="Calibri" w:cs="Calibri"/>
                <w:sz w:val="22"/>
              </w:rPr>
            </w:r>
            <w:r w:rsidR="00F72637">
              <w:rPr>
                <w:rFonts w:ascii="Calibri" w:hAnsi="Calibri" w:cs="Calibri"/>
                <w:sz w:val="22"/>
              </w:rPr>
              <w:fldChar w:fldCharType="separate"/>
            </w:r>
            <w:r w:rsidRPr="00477E87">
              <w:rPr>
                <w:rFonts w:ascii="Calibri" w:hAnsi="Calibri" w:cs="Calibri"/>
                <w:sz w:val="22"/>
              </w:rPr>
              <w:fldChar w:fldCharType="end"/>
            </w:r>
            <w:bookmarkEnd w:id="2"/>
            <w:r w:rsidRPr="00477E87">
              <w:rPr>
                <w:rFonts w:ascii="Calibri" w:hAnsi="Calibri" w:cs="Calibri"/>
                <w:sz w:val="22"/>
              </w:rPr>
              <w:t xml:space="preserve"> Astreintes</w:t>
            </w:r>
          </w:p>
        </w:tc>
        <w:tc>
          <w:tcPr>
            <w:tcW w:w="4912" w:type="dxa"/>
            <w:tcBorders>
              <w:top w:val="nil"/>
              <w:left w:val="nil"/>
            </w:tcBorders>
          </w:tcPr>
          <w:p w:rsidR="001A7935" w:rsidRPr="00477E87" w:rsidRDefault="001A7935" w:rsidP="004B0D0C">
            <w:pPr>
              <w:rPr>
                <w:rFonts w:ascii="Calibri" w:hAnsi="Calibri" w:cs="Calibri"/>
              </w:rPr>
            </w:pPr>
          </w:p>
          <w:p w:rsidR="001A7935" w:rsidRPr="00477E87" w:rsidRDefault="001A7935" w:rsidP="004B0D0C">
            <w:pPr>
              <w:rPr>
                <w:rFonts w:ascii="Calibri" w:hAnsi="Calibri" w:cs="Calibri"/>
              </w:rPr>
            </w:pPr>
            <w:r w:rsidRPr="00477E87">
              <w:rPr>
                <w:rFonts w:ascii="Calibri" w:hAnsi="Calibri" w:cs="Calibri"/>
                <w:sz w:val="22"/>
              </w:rPr>
              <w:fldChar w:fldCharType="begin">
                <w:ffData>
                  <w:name w:val="CaseACocher9"/>
                  <w:enabled/>
                  <w:calcOnExit w:val="0"/>
                  <w:checkBox>
                    <w:sizeAuto/>
                    <w:default w:val="0"/>
                  </w:checkBox>
                </w:ffData>
              </w:fldChar>
            </w:r>
            <w:r w:rsidRPr="00477E87">
              <w:rPr>
                <w:rFonts w:ascii="Calibri" w:hAnsi="Calibri" w:cs="Calibri"/>
                <w:sz w:val="22"/>
              </w:rPr>
              <w:instrText xml:space="preserve"> FORMCHECKBOX </w:instrText>
            </w:r>
            <w:r w:rsidR="00F72637">
              <w:rPr>
                <w:rFonts w:ascii="Calibri" w:hAnsi="Calibri" w:cs="Calibri"/>
                <w:sz w:val="22"/>
              </w:rPr>
            </w:r>
            <w:r w:rsidR="00F72637">
              <w:rPr>
                <w:rFonts w:ascii="Calibri" w:hAnsi="Calibri" w:cs="Calibri"/>
                <w:sz w:val="22"/>
              </w:rPr>
              <w:fldChar w:fldCharType="separate"/>
            </w:r>
            <w:r w:rsidRPr="00477E87">
              <w:rPr>
                <w:rFonts w:ascii="Calibri" w:hAnsi="Calibri" w:cs="Calibri"/>
                <w:sz w:val="22"/>
              </w:rPr>
              <w:fldChar w:fldCharType="end"/>
            </w:r>
            <w:r w:rsidRPr="00477E87">
              <w:rPr>
                <w:rFonts w:ascii="Calibri" w:hAnsi="Calibri" w:cs="Calibri"/>
                <w:sz w:val="22"/>
              </w:rPr>
              <w:t xml:space="preserve"> Logement de fonction</w:t>
            </w:r>
          </w:p>
          <w:p w:rsidR="001A7935" w:rsidRPr="00477E87" w:rsidRDefault="001A7935" w:rsidP="004B0D0C">
            <w:pPr>
              <w:rPr>
                <w:rFonts w:ascii="Calibri" w:hAnsi="Calibri" w:cs="Calibri"/>
              </w:rPr>
            </w:pPr>
            <w:r w:rsidRPr="00477E87">
              <w:rPr>
                <w:rFonts w:ascii="Calibri" w:hAnsi="Calibri" w:cs="Calibri"/>
                <w:sz w:val="22"/>
              </w:rPr>
              <w:fldChar w:fldCharType="begin">
                <w:ffData>
                  <w:name w:val="CaseACocher11"/>
                  <w:enabled/>
                  <w:calcOnExit w:val="0"/>
                  <w:checkBox>
                    <w:sizeAuto/>
                    <w:default w:val="0"/>
                  </w:checkBox>
                </w:ffData>
              </w:fldChar>
            </w:r>
            <w:r w:rsidRPr="00477E87">
              <w:rPr>
                <w:rFonts w:ascii="Calibri" w:hAnsi="Calibri" w:cs="Calibri"/>
                <w:sz w:val="22"/>
              </w:rPr>
              <w:instrText xml:space="preserve"> FORMCHECKBOX </w:instrText>
            </w:r>
            <w:r w:rsidR="00F72637">
              <w:rPr>
                <w:rFonts w:ascii="Calibri" w:hAnsi="Calibri" w:cs="Calibri"/>
                <w:sz w:val="22"/>
              </w:rPr>
            </w:r>
            <w:r w:rsidR="00F72637">
              <w:rPr>
                <w:rFonts w:ascii="Calibri" w:hAnsi="Calibri" w:cs="Calibri"/>
                <w:sz w:val="22"/>
              </w:rPr>
              <w:fldChar w:fldCharType="separate"/>
            </w:r>
            <w:r w:rsidRPr="00477E87">
              <w:rPr>
                <w:rFonts w:ascii="Calibri" w:hAnsi="Calibri" w:cs="Calibri"/>
                <w:sz w:val="22"/>
              </w:rPr>
              <w:fldChar w:fldCharType="end"/>
            </w:r>
            <w:r w:rsidRPr="00477E87">
              <w:rPr>
                <w:rFonts w:ascii="Calibri" w:hAnsi="Calibri" w:cs="Calibri"/>
                <w:sz w:val="22"/>
              </w:rPr>
              <w:t xml:space="preserve"> Vaccins obligatoires</w:t>
            </w:r>
          </w:p>
          <w:p w:rsidR="001A7935" w:rsidRPr="00477E87" w:rsidRDefault="001A7935" w:rsidP="00477E87">
            <w:pPr>
              <w:ind w:left="794" w:hanging="794"/>
              <w:rPr>
                <w:rFonts w:ascii="Calibri" w:hAnsi="Calibri" w:cs="Calibri"/>
              </w:rPr>
            </w:pPr>
            <w:r w:rsidRPr="00477E87">
              <w:rPr>
                <w:rFonts w:ascii="Calibri" w:hAnsi="Calibri" w:cs="Calibri"/>
                <w:sz w:val="22"/>
              </w:rPr>
              <w:fldChar w:fldCharType="begin">
                <w:ffData>
                  <w:name w:val="CaseACocher14"/>
                  <w:enabled/>
                  <w:calcOnExit w:val="0"/>
                  <w:checkBox>
                    <w:sizeAuto/>
                    <w:default w:val="0"/>
                  </w:checkBox>
                </w:ffData>
              </w:fldChar>
            </w:r>
            <w:r w:rsidRPr="00477E87">
              <w:rPr>
                <w:rFonts w:ascii="Calibri" w:hAnsi="Calibri" w:cs="Calibri"/>
                <w:sz w:val="22"/>
              </w:rPr>
              <w:instrText xml:space="preserve"> FORMCHECKBOX </w:instrText>
            </w:r>
            <w:r w:rsidR="00F72637">
              <w:rPr>
                <w:rFonts w:ascii="Calibri" w:hAnsi="Calibri" w:cs="Calibri"/>
                <w:sz w:val="22"/>
              </w:rPr>
            </w:r>
            <w:r w:rsidR="00F72637">
              <w:rPr>
                <w:rFonts w:ascii="Calibri" w:hAnsi="Calibri" w:cs="Calibri"/>
                <w:sz w:val="22"/>
              </w:rPr>
              <w:fldChar w:fldCharType="separate"/>
            </w:r>
            <w:r w:rsidRPr="00477E87">
              <w:rPr>
                <w:rFonts w:ascii="Calibri" w:hAnsi="Calibri" w:cs="Calibri"/>
                <w:sz w:val="22"/>
              </w:rPr>
              <w:fldChar w:fldCharType="end"/>
            </w:r>
            <w:r w:rsidRPr="00477E87">
              <w:rPr>
                <w:rFonts w:ascii="Calibri" w:hAnsi="Calibri" w:cs="Calibri"/>
                <w:sz w:val="22"/>
              </w:rPr>
              <w:t xml:space="preserve"> Port d’une tenue de travail obligatoire</w:t>
            </w:r>
          </w:p>
          <w:bookmarkStart w:id="3" w:name="CaseACocher9"/>
          <w:p w:rsidR="001A7935" w:rsidRPr="00477E87" w:rsidRDefault="001A7935" w:rsidP="004B0D0C">
            <w:pPr>
              <w:rPr>
                <w:rFonts w:ascii="Calibri" w:hAnsi="Calibri" w:cs="Calibri"/>
              </w:rPr>
            </w:pPr>
            <w:r w:rsidRPr="00477E87">
              <w:rPr>
                <w:rFonts w:ascii="Calibri" w:hAnsi="Calibri" w:cs="Calibri"/>
                <w:sz w:val="22"/>
              </w:rPr>
              <w:fldChar w:fldCharType="begin">
                <w:ffData>
                  <w:name w:val="CaseACocher9"/>
                  <w:enabled/>
                  <w:calcOnExit w:val="0"/>
                  <w:checkBox>
                    <w:sizeAuto/>
                    <w:default w:val="0"/>
                  </w:checkBox>
                </w:ffData>
              </w:fldChar>
            </w:r>
            <w:r w:rsidRPr="00477E87">
              <w:rPr>
                <w:rFonts w:ascii="Calibri" w:hAnsi="Calibri" w:cs="Calibri"/>
                <w:sz w:val="22"/>
              </w:rPr>
              <w:instrText xml:space="preserve"> FORMCHECKBOX </w:instrText>
            </w:r>
            <w:r w:rsidR="00F72637">
              <w:rPr>
                <w:rFonts w:ascii="Calibri" w:hAnsi="Calibri" w:cs="Calibri"/>
                <w:sz w:val="22"/>
              </w:rPr>
            </w:r>
            <w:r w:rsidR="00F72637">
              <w:rPr>
                <w:rFonts w:ascii="Calibri" w:hAnsi="Calibri" w:cs="Calibri"/>
                <w:sz w:val="22"/>
              </w:rPr>
              <w:fldChar w:fldCharType="separate"/>
            </w:r>
            <w:r w:rsidRPr="00477E87">
              <w:rPr>
                <w:rFonts w:ascii="Calibri" w:hAnsi="Calibri" w:cs="Calibri"/>
                <w:sz w:val="22"/>
              </w:rPr>
              <w:fldChar w:fldCharType="end"/>
            </w:r>
            <w:bookmarkEnd w:id="3"/>
            <w:r w:rsidRPr="00477E87">
              <w:rPr>
                <w:rFonts w:ascii="Calibri" w:hAnsi="Calibri" w:cs="Calibri"/>
                <w:sz w:val="22"/>
              </w:rPr>
              <w:t xml:space="preserve"> Véhicule de service</w:t>
            </w:r>
          </w:p>
        </w:tc>
      </w:tr>
    </w:tbl>
    <w:p w:rsidR="001A7935" w:rsidRPr="00630BD4" w:rsidRDefault="001A7935" w:rsidP="00361FA6">
      <w:bookmarkStart w:id="4" w:name="_GoBack"/>
      <w:bookmarkEnd w:id="4"/>
    </w:p>
    <w:sectPr w:rsidR="001A7935" w:rsidRPr="00630BD4" w:rsidSect="00361FA6">
      <w:footerReference w:type="default" r:id="rId7"/>
      <w:pgSz w:w="11906" w:h="16838"/>
      <w:pgMar w:top="0"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637" w:rsidRDefault="00F72637">
      <w:r>
        <w:separator/>
      </w:r>
    </w:p>
  </w:endnote>
  <w:endnote w:type="continuationSeparator" w:id="0">
    <w:p w:rsidR="00F72637" w:rsidRDefault="00F7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35" w:rsidRPr="00837B66" w:rsidRDefault="001A7935">
    <w:pPr>
      <w:pStyle w:val="Pieddepage"/>
      <w:rPr>
        <w:rFonts w:ascii="Arial" w:hAnsi="Arial"/>
        <w:sz w:val="16"/>
        <w:szCs w:val="16"/>
      </w:rPr>
    </w:pPr>
    <w:r w:rsidRPr="00837B66">
      <w:rPr>
        <w:rFonts w:ascii="Arial" w:hAnsi="Arial"/>
        <w:sz w:val="16"/>
        <w:szCs w:val="16"/>
      </w:rPr>
      <w:t>Ce profil de poste est susceptible d’évoluer et d’être réajusté.</w:t>
    </w:r>
    <w:r w:rsidRPr="00837B66">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637" w:rsidRDefault="00F72637">
      <w:r>
        <w:separator/>
      </w:r>
    </w:p>
  </w:footnote>
  <w:footnote w:type="continuationSeparator" w:id="0">
    <w:p w:rsidR="00F72637" w:rsidRDefault="00F72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85836"/>
    <w:multiLevelType w:val="hybridMultilevel"/>
    <w:tmpl w:val="D0F03B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5A5FD5"/>
    <w:multiLevelType w:val="hybridMultilevel"/>
    <w:tmpl w:val="54721154"/>
    <w:lvl w:ilvl="0" w:tplc="186EA460">
      <w:start w:val="1"/>
      <w:numFmt w:val="bullet"/>
      <w:lvlText w:val="&gt;"/>
      <w:lvlJc w:val="left"/>
      <w:pPr>
        <w:tabs>
          <w:tab w:val="num" w:pos="720"/>
        </w:tabs>
        <w:ind w:left="720" w:hanging="360"/>
      </w:pPr>
      <w:rPr>
        <w:rFonts w:ascii="Arial Narrow" w:hAnsi="Arial Narrow" w:hint="default"/>
      </w:rPr>
    </w:lvl>
    <w:lvl w:ilvl="1" w:tplc="64A21684">
      <w:start w:val="178"/>
      <w:numFmt w:val="bullet"/>
      <w:lvlText w:val="&gt;"/>
      <w:lvlJc w:val="left"/>
      <w:pPr>
        <w:tabs>
          <w:tab w:val="num" w:pos="3195"/>
        </w:tabs>
        <w:ind w:left="3195" w:hanging="360"/>
      </w:pPr>
      <w:rPr>
        <w:rFonts w:ascii="Arial Narrow" w:hAnsi="Arial Narrow" w:hint="default"/>
      </w:rPr>
    </w:lvl>
    <w:lvl w:ilvl="2" w:tplc="26D05712" w:tentative="1">
      <w:start w:val="1"/>
      <w:numFmt w:val="bullet"/>
      <w:lvlText w:val="&gt;"/>
      <w:lvlJc w:val="left"/>
      <w:pPr>
        <w:tabs>
          <w:tab w:val="num" w:pos="2160"/>
        </w:tabs>
        <w:ind w:left="2160" w:hanging="360"/>
      </w:pPr>
      <w:rPr>
        <w:rFonts w:ascii="Arial Narrow" w:hAnsi="Arial Narrow" w:hint="default"/>
      </w:rPr>
    </w:lvl>
    <w:lvl w:ilvl="3" w:tplc="B1F82234" w:tentative="1">
      <w:start w:val="1"/>
      <w:numFmt w:val="bullet"/>
      <w:lvlText w:val="&gt;"/>
      <w:lvlJc w:val="left"/>
      <w:pPr>
        <w:tabs>
          <w:tab w:val="num" w:pos="2880"/>
        </w:tabs>
        <w:ind w:left="2880" w:hanging="360"/>
      </w:pPr>
      <w:rPr>
        <w:rFonts w:ascii="Arial Narrow" w:hAnsi="Arial Narrow" w:hint="default"/>
      </w:rPr>
    </w:lvl>
    <w:lvl w:ilvl="4" w:tplc="9A8A4F2C" w:tentative="1">
      <w:start w:val="1"/>
      <w:numFmt w:val="bullet"/>
      <w:lvlText w:val="&gt;"/>
      <w:lvlJc w:val="left"/>
      <w:pPr>
        <w:tabs>
          <w:tab w:val="num" w:pos="3600"/>
        </w:tabs>
        <w:ind w:left="3600" w:hanging="360"/>
      </w:pPr>
      <w:rPr>
        <w:rFonts w:ascii="Arial Narrow" w:hAnsi="Arial Narrow" w:hint="default"/>
      </w:rPr>
    </w:lvl>
    <w:lvl w:ilvl="5" w:tplc="9F7E1FA2" w:tentative="1">
      <w:start w:val="1"/>
      <w:numFmt w:val="bullet"/>
      <w:lvlText w:val="&gt;"/>
      <w:lvlJc w:val="left"/>
      <w:pPr>
        <w:tabs>
          <w:tab w:val="num" w:pos="4320"/>
        </w:tabs>
        <w:ind w:left="4320" w:hanging="360"/>
      </w:pPr>
      <w:rPr>
        <w:rFonts w:ascii="Arial Narrow" w:hAnsi="Arial Narrow" w:hint="default"/>
      </w:rPr>
    </w:lvl>
    <w:lvl w:ilvl="6" w:tplc="0C14BAD6" w:tentative="1">
      <w:start w:val="1"/>
      <w:numFmt w:val="bullet"/>
      <w:lvlText w:val="&gt;"/>
      <w:lvlJc w:val="left"/>
      <w:pPr>
        <w:tabs>
          <w:tab w:val="num" w:pos="5040"/>
        </w:tabs>
        <w:ind w:left="5040" w:hanging="360"/>
      </w:pPr>
      <w:rPr>
        <w:rFonts w:ascii="Arial Narrow" w:hAnsi="Arial Narrow" w:hint="default"/>
      </w:rPr>
    </w:lvl>
    <w:lvl w:ilvl="7" w:tplc="19A402B4" w:tentative="1">
      <w:start w:val="1"/>
      <w:numFmt w:val="bullet"/>
      <w:lvlText w:val="&gt;"/>
      <w:lvlJc w:val="left"/>
      <w:pPr>
        <w:tabs>
          <w:tab w:val="num" w:pos="5760"/>
        </w:tabs>
        <w:ind w:left="5760" w:hanging="360"/>
      </w:pPr>
      <w:rPr>
        <w:rFonts w:ascii="Arial Narrow" w:hAnsi="Arial Narrow" w:hint="default"/>
      </w:rPr>
    </w:lvl>
    <w:lvl w:ilvl="8" w:tplc="02688E8C" w:tentative="1">
      <w:start w:val="1"/>
      <w:numFmt w:val="bullet"/>
      <w:lvlText w:val="&gt;"/>
      <w:lvlJc w:val="left"/>
      <w:pPr>
        <w:tabs>
          <w:tab w:val="num" w:pos="6480"/>
        </w:tabs>
        <w:ind w:left="6480" w:hanging="360"/>
      </w:pPr>
      <w:rPr>
        <w:rFonts w:ascii="Arial Narrow" w:hAnsi="Arial Narrow"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0C"/>
    <w:rsid w:val="0007305E"/>
    <w:rsid w:val="000D5B3D"/>
    <w:rsid w:val="000F43DF"/>
    <w:rsid w:val="000F5592"/>
    <w:rsid w:val="00105183"/>
    <w:rsid w:val="00112CE7"/>
    <w:rsid w:val="00120A72"/>
    <w:rsid w:val="00124DE3"/>
    <w:rsid w:val="00180F10"/>
    <w:rsid w:val="001A6E62"/>
    <w:rsid w:val="001A7935"/>
    <w:rsid w:val="001C7E25"/>
    <w:rsid w:val="00231B1C"/>
    <w:rsid w:val="00263E6E"/>
    <w:rsid w:val="00361FA6"/>
    <w:rsid w:val="003A4F25"/>
    <w:rsid w:val="003D258D"/>
    <w:rsid w:val="00404D98"/>
    <w:rsid w:val="004424A4"/>
    <w:rsid w:val="00477E87"/>
    <w:rsid w:val="004B0D0C"/>
    <w:rsid w:val="004E4FA6"/>
    <w:rsid w:val="00506D8B"/>
    <w:rsid w:val="00541BC3"/>
    <w:rsid w:val="005D554F"/>
    <w:rsid w:val="0060799A"/>
    <w:rsid w:val="00612D19"/>
    <w:rsid w:val="0062054A"/>
    <w:rsid w:val="00630BD4"/>
    <w:rsid w:val="00664B28"/>
    <w:rsid w:val="006B50F2"/>
    <w:rsid w:val="006C5E4E"/>
    <w:rsid w:val="007018B7"/>
    <w:rsid w:val="00770A25"/>
    <w:rsid w:val="00785936"/>
    <w:rsid w:val="00797A9F"/>
    <w:rsid w:val="007A297B"/>
    <w:rsid w:val="007D5175"/>
    <w:rsid w:val="00813F5B"/>
    <w:rsid w:val="008168EF"/>
    <w:rsid w:val="00837B66"/>
    <w:rsid w:val="00872F36"/>
    <w:rsid w:val="008C2470"/>
    <w:rsid w:val="00924B3E"/>
    <w:rsid w:val="009677F7"/>
    <w:rsid w:val="009A26C3"/>
    <w:rsid w:val="009A2BBB"/>
    <w:rsid w:val="009F02B0"/>
    <w:rsid w:val="009F76B5"/>
    <w:rsid w:val="00A10102"/>
    <w:rsid w:val="00A276DA"/>
    <w:rsid w:val="00AE16AF"/>
    <w:rsid w:val="00AE2042"/>
    <w:rsid w:val="00B23DCE"/>
    <w:rsid w:val="00B27AFD"/>
    <w:rsid w:val="00B848F2"/>
    <w:rsid w:val="00B939E5"/>
    <w:rsid w:val="00BB3B84"/>
    <w:rsid w:val="00BD4EA5"/>
    <w:rsid w:val="00BF260A"/>
    <w:rsid w:val="00BF32F6"/>
    <w:rsid w:val="00C163CF"/>
    <w:rsid w:val="00C9118C"/>
    <w:rsid w:val="00CB3955"/>
    <w:rsid w:val="00CE6863"/>
    <w:rsid w:val="00CE6892"/>
    <w:rsid w:val="00D01409"/>
    <w:rsid w:val="00DD0DBE"/>
    <w:rsid w:val="00DD70D3"/>
    <w:rsid w:val="00DF16E7"/>
    <w:rsid w:val="00E6214F"/>
    <w:rsid w:val="00E62EF9"/>
    <w:rsid w:val="00E83770"/>
    <w:rsid w:val="00E85CF8"/>
    <w:rsid w:val="00E97399"/>
    <w:rsid w:val="00EE0FCA"/>
    <w:rsid w:val="00EE7413"/>
    <w:rsid w:val="00EF101D"/>
    <w:rsid w:val="00F14850"/>
    <w:rsid w:val="00F60C70"/>
    <w:rsid w:val="00F71F4D"/>
    <w:rsid w:val="00F72637"/>
    <w:rsid w:val="00F9795C"/>
    <w:rsid w:val="00FC62C7"/>
    <w:rsid w:val="00FD32C5"/>
    <w:rsid w:val="00FD60E3"/>
    <w:rsid w:val="00FE6AD3"/>
    <w:rsid w:val="00FF53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E322668"/>
  <w15:docId w15:val="{69A5C74C-3276-4B2F-84BA-071739D0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D0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4B0D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4B0D0C"/>
    <w:pPr>
      <w:tabs>
        <w:tab w:val="center" w:pos="4536"/>
        <w:tab w:val="right" w:pos="9072"/>
      </w:tabs>
    </w:pPr>
  </w:style>
  <w:style w:type="character" w:customStyle="1" w:styleId="PieddepageCar">
    <w:name w:val="Pied de page Car"/>
    <w:basedOn w:val="Policepardfaut"/>
    <w:link w:val="Pieddepage"/>
    <w:uiPriority w:val="99"/>
    <w:semiHidden/>
    <w:rsid w:val="005D47E1"/>
    <w:rPr>
      <w:sz w:val="24"/>
      <w:szCs w:val="24"/>
    </w:rPr>
  </w:style>
  <w:style w:type="character" w:styleId="Marquedecommentaire">
    <w:name w:val="annotation reference"/>
    <w:basedOn w:val="Policepardfaut"/>
    <w:uiPriority w:val="99"/>
    <w:semiHidden/>
    <w:rsid w:val="005D554F"/>
    <w:rPr>
      <w:rFonts w:cs="Times New Roman"/>
      <w:sz w:val="16"/>
      <w:szCs w:val="16"/>
    </w:rPr>
  </w:style>
  <w:style w:type="paragraph" w:styleId="Commentaire">
    <w:name w:val="annotation text"/>
    <w:basedOn w:val="Normal"/>
    <w:link w:val="CommentaireCar"/>
    <w:uiPriority w:val="99"/>
    <w:semiHidden/>
    <w:rsid w:val="005D554F"/>
    <w:rPr>
      <w:sz w:val="20"/>
      <w:szCs w:val="20"/>
    </w:rPr>
  </w:style>
  <w:style w:type="character" w:customStyle="1" w:styleId="CommentaireCar">
    <w:name w:val="Commentaire Car"/>
    <w:basedOn w:val="Policepardfaut"/>
    <w:link w:val="Commentaire"/>
    <w:uiPriority w:val="99"/>
    <w:semiHidden/>
    <w:rsid w:val="005D47E1"/>
    <w:rPr>
      <w:sz w:val="20"/>
      <w:szCs w:val="20"/>
    </w:rPr>
  </w:style>
  <w:style w:type="paragraph" w:styleId="Textedebulles">
    <w:name w:val="Balloon Text"/>
    <w:basedOn w:val="Normal"/>
    <w:link w:val="TextedebullesCar"/>
    <w:uiPriority w:val="99"/>
    <w:semiHidden/>
    <w:rsid w:val="005D554F"/>
    <w:rPr>
      <w:rFonts w:ascii="Tahoma" w:hAnsi="Tahoma" w:cs="Tahoma"/>
      <w:sz w:val="16"/>
      <w:szCs w:val="16"/>
    </w:rPr>
  </w:style>
  <w:style w:type="character" w:customStyle="1" w:styleId="TextedebullesCar">
    <w:name w:val="Texte de bulles Car"/>
    <w:basedOn w:val="Policepardfaut"/>
    <w:link w:val="Textedebulles"/>
    <w:uiPriority w:val="99"/>
    <w:semiHidden/>
    <w:rsid w:val="005D47E1"/>
    <w:rPr>
      <w:sz w:val="0"/>
      <w:szCs w:val="0"/>
    </w:rPr>
  </w:style>
  <w:style w:type="paragraph" w:styleId="En-tte">
    <w:name w:val="header"/>
    <w:basedOn w:val="Normal"/>
    <w:link w:val="En-tteCar"/>
    <w:uiPriority w:val="99"/>
    <w:rsid w:val="00813F5B"/>
    <w:pPr>
      <w:tabs>
        <w:tab w:val="center" w:pos="4536"/>
        <w:tab w:val="right" w:pos="9072"/>
      </w:tabs>
    </w:pPr>
  </w:style>
  <w:style w:type="character" w:customStyle="1" w:styleId="En-tteCar">
    <w:name w:val="En-tête Car"/>
    <w:basedOn w:val="Policepardfaut"/>
    <w:link w:val="En-tte"/>
    <w:uiPriority w:val="99"/>
    <w:locked/>
    <w:rsid w:val="00813F5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48084">
      <w:marLeft w:val="0"/>
      <w:marRight w:val="0"/>
      <w:marTop w:val="0"/>
      <w:marBottom w:val="0"/>
      <w:divBdr>
        <w:top w:val="none" w:sz="0" w:space="0" w:color="auto"/>
        <w:left w:val="none" w:sz="0" w:space="0" w:color="auto"/>
        <w:bottom w:val="none" w:sz="0" w:space="0" w:color="auto"/>
        <w:right w:val="none" w:sz="0" w:space="0" w:color="auto"/>
      </w:divBdr>
    </w:div>
    <w:div w:id="1453548085">
      <w:marLeft w:val="0"/>
      <w:marRight w:val="0"/>
      <w:marTop w:val="0"/>
      <w:marBottom w:val="0"/>
      <w:divBdr>
        <w:top w:val="none" w:sz="0" w:space="0" w:color="auto"/>
        <w:left w:val="none" w:sz="0" w:space="0" w:color="auto"/>
        <w:bottom w:val="none" w:sz="0" w:space="0" w:color="auto"/>
        <w:right w:val="none" w:sz="0" w:space="0" w:color="auto"/>
      </w:divBdr>
    </w:div>
    <w:div w:id="1453548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4191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Mis à jour le 28/06/2013 par : BEM</vt:lpstr>
    </vt:vector>
  </TitlesOfParts>
  <Company>CG93-DEA</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à jour le 28/06/2013 par : BEM</dc:title>
  <dc:subject/>
  <dc:creator>Aurélien BOVERO</dc:creator>
  <cp:keywords/>
  <dc:description/>
  <cp:lastModifiedBy>Kelly Gillet</cp:lastModifiedBy>
  <cp:revision>3</cp:revision>
  <cp:lastPrinted>2020-03-10T14:26:00Z</cp:lastPrinted>
  <dcterms:created xsi:type="dcterms:W3CDTF">2020-04-30T13:03:00Z</dcterms:created>
  <dcterms:modified xsi:type="dcterms:W3CDTF">2020-04-30T14:08:00Z</dcterms:modified>
</cp:coreProperties>
</file>