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EB1" w:rsidRDefault="004E4EB1" w:rsidP="004E4EB1">
      <w:r>
        <w:rPr>
          <w:noProof/>
          <w:lang w:eastAsia="fr-FR"/>
        </w:rPr>
        <mc:AlternateContent>
          <mc:Choice Requires="wps">
            <w:drawing>
              <wp:anchor distT="0" distB="0" distL="114300" distR="114300" simplePos="0" relativeHeight="251660288" behindDoc="0" locked="0" layoutInCell="1" allowOverlap="1" wp14:anchorId="225C55DC" wp14:editId="4B5690E5">
                <wp:simplePos x="0" y="0"/>
                <wp:positionH relativeFrom="column">
                  <wp:posOffset>1652905</wp:posOffset>
                </wp:positionH>
                <wp:positionV relativeFrom="paragraph">
                  <wp:posOffset>-299720</wp:posOffset>
                </wp:positionV>
                <wp:extent cx="4267200" cy="72390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4267200" cy="723900"/>
                        </a:xfrm>
                        <a:prstGeom prst="rect">
                          <a:avLst/>
                        </a:prstGeom>
                        <a:solidFill>
                          <a:schemeClr val="lt1"/>
                        </a:solidFill>
                        <a:ln w="6350">
                          <a:noFill/>
                        </a:ln>
                      </wps:spPr>
                      <wps:txbx>
                        <w:txbxContent>
                          <w:p w:rsidR="004E4EB1" w:rsidRPr="00FF2E9D" w:rsidRDefault="004E4EB1" w:rsidP="004E4EB1">
                            <w:pPr>
                              <w:jc w:val="both"/>
                              <w:rPr>
                                <w:rFonts w:ascii="Arial" w:hAnsi="Arial" w:cs="Arial"/>
                                <w:i/>
                                <w:color w:val="28367F"/>
                                <w:sz w:val="18"/>
                              </w:rPr>
                            </w:pPr>
                            <w:r w:rsidRPr="00FF2E9D">
                              <w:rPr>
                                <w:rFonts w:ascii="Arial" w:hAnsi="Arial" w:cs="Arial"/>
                                <w:i/>
                                <w:color w:val="28367F"/>
                                <w:sz w:val="18"/>
                              </w:rPr>
                              <w:t xml:space="preserve">S’engager, avoir confiance, se perfectionner, se projeter, ici </w:t>
                            </w:r>
                            <w:proofErr w:type="spellStart"/>
                            <w:r w:rsidRPr="00FF2E9D">
                              <w:rPr>
                                <w:rFonts w:ascii="Arial" w:hAnsi="Arial" w:cs="Arial"/>
                                <w:i/>
                                <w:color w:val="28367F"/>
                                <w:sz w:val="18"/>
                              </w:rPr>
                              <w:t>chacun·e</w:t>
                            </w:r>
                            <w:proofErr w:type="spellEnd"/>
                            <w:r w:rsidRPr="00FF2E9D">
                              <w:rPr>
                                <w:rFonts w:ascii="Arial" w:hAnsi="Arial" w:cs="Arial"/>
                                <w:i/>
                                <w:color w:val="28367F"/>
                                <w:sz w:val="18"/>
                              </w:rPr>
                              <w:t xml:space="preserve"> a les moyens de prendre en main sa carrière et d’être utiles. Ici, chaque expérience fait progresser et est valorisée. Ici, on se forme, on expérimente, on gagne en responsabilités. Ici, quand on est utile aux autres, on est aussi utile à soi-même.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5C55DC" id="_x0000_t202" coordsize="21600,21600" o:spt="202" path="m,l,21600r21600,l21600,xe">
                <v:stroke joinstyle="miter"/>
                <v:path gradientshapeok="t" o:connecttype="rect"/>
              </v:shapetype>
              <v:shape id="Zone de texte 10" o:spid="_x0000_s1026" type="#_x0000_t202" style="position:absolute;margin-left:130.15pt;margin-top:-23.6pt;width:336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" fillcolor="white [3201]" stroked="f" strokeweight=".5pt">
                <v:textbox>
                  <w:txbxContent>
                    <w:p w:rsidR="004E4EB1" w:rsidRPr="00FF2E9D" w:rsidRDefault="004E4EB1" w:rsidP="004E4EB1">
                      <w:pPr>
                        <w:jc w:val="both"/>
                        <w:rPr>
                          <w:rFonts w:ascii="Arial" w:hAnsi="Arial" w:cs="Arial"/>
                          <w:i/>
                          <w:color w:val="28367F"/>
                          <w:sz w:val="18"/>
                        </w:rPr>
                      </w:pPr>
                      <w:r w:rsidRPr="00FF2E9D">
                        <w:rPr>
                          <w:rFonts w:ascii="Arial" w:hAnsi="Arial" w:cs="Arial"/>
                          <w:i/>
                          <w:color w:val="28367F"/>
                          <w:sz w:val="18"/>
                        </w:rPr>
                        <w:t xml:space="preserve">S’engager, avoir confiance, se perfectionner, se projeter, ici </w:t>
                      </w:r>
                      <w:proofErr w:type="spellStart"/>
                      <w:r w:rsidRPr="00FF2E9D">
                        <w:rPr>
                          <w:rFonts w:ascii="Arial" w:hAnsi="Arial" w:cs="Arial"/>
                          <w:i/>
                          <w:color w:val="28367F"/>
                          <w:sz w:val="18"/>
                        </w:rPr>
                        <w:t>chacun·e</w:t>
                      </w:r>
                      <w:proofErr w:type="spellEnd"/>
                      <w:r w:rsidRPr="00FF2E9D">
                        <w:rPr>
                          <w:rFonts w:ascii="Arial" w:hAnsi="Arial" w:cs="Arial"/>
                          <w:i/>
                          <w:color w:val="28367F"/>
                          <w:sz w:val="18"/>
                        </w:rPr>
                        <w:t xml:space="preserve"> a les moyens de prendre en main sa carrière et d’être utiles. Ici, chaque expérience fait progresser et est valorisée. Ici, on se forme, on expérimente, on gagne en responsabilités. Ici, quand on est utile aux autres, on est aussi utile à soi-même.</w:t>
                      </w:r>
                    </w:p>
                  </w:txbxContent>
                </v:textbox>
              </v:shape>
            </w:pict>
          </mc:Fallback>
        </mc:AlternateContent>
      </w:r>
      <w:r>
        <w:rPr>
          <w:noProof/>
          <w:lang w:eastAsia="fr-FR"/>
        </w:rPr>
        <w:drawing>
          <wp:anchor distT="0" distB="0" distL="114300" distR="114300" simplePos="0" relativeHeight="251659264" behindDoc="0" locked="0" layoutInCell="1" allowOverlap="1" wp14:anchorId="53016EF7" wp14:editId="790AE865">
            <wp:simplePos x="0" y="0"/>
            <wp:positionH relativeFrom="margin">
              <wp:align>left</wp:align>
            </wp:positionH>
            <wp:positionV relativeFrom="paragraph">
              <wp:posOffset>-729615</wp:posOffset>
            </wp:positionV>
            <wp:extent cx="1597180" cy="1190625"/>
            <wp:effectExtent l="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718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7A13" w:rsidRDefault="00E77A13"/>
    <w:p w:rsidR="004E4EB1" w:rsidRPr="004E4EB1" w:rsidRDefault="004E4EB1">
      <w:pPr>
        <w:rPr>
          <w:sz w:val="12"/>
        </w:rPr>
      </w:pPr>
    </w:p>
    <w:p w:rsidR="00E77A13" w:rsidRPr="005F6259" w:rsidRDefault="0005172F" w:rsidP="005F4B3F">
      <w:pPr>
        <w:shd w:val="clear" w:color="auto" w:fill="FFFFFF"/>
        <w:snapToGrid w:val="0"/>
        <w:spacing w:before="120"/>
        <w:jc w:val="center"/>
        <w:rPr>
          <w:rFonts w:ascii="Arial" w:hAnsi="Arial" w:cs="Arial"/>
          <w:sz w:val="28"/>
          <w:szCs w:val="28"/>
        </w:rPr>
      </w:pPr>
      <w:r>
        <w:rPr>
          <w:rFonts w:ascii="Arial" w:hAnsi="Arial" w:cs="Arial"/>
          <w:b/>
          <w:sz w:val="28"/>
          <w:szCs w:val="28"/>
        </w:rPr>
        <w:t xml:space="preserve">Administrateur fonctionnel – </w:t>
      </w:r>
      <w:r w:rsidR="00A64A3C">
        <w:rPr>
          <w:rFonts w:ascii="Arial" w:hAnsi="Arial" w:cs="Arial"/>
          <w:b/>
          <w:sz w:val="28"/>
          <w:szCs w:val="28"/>
        </w:rPr>
        <w:t xml:space="preserve">gestion </w:t>
      </w:r>
      <w:r>
        <w:rPr>
          <w:rFonts w:ascii="Arial" w:hAnsi="Arial" w:cs="Arial"/>
          <w:b/>
          <w:sz w:val="28"/>
          <w:szCs w:val="28"/>
        </w:rPr>
        <w:t>relation usagers</w:t>
      </w:r>
    </w:p>
    <w:p w:rsidR="00E77A13" w:rsidRPr="009C59E6" w:rsidRDefault="00E77A13" w:rsidP="00E77A13">
      <w:pPr>
        <w:jc w:val="center"/>
        <w:rPr>
          <w:rFonts w:ascii="Arial" w:hAnsi="Arial" w:cs="Arial"/>
          <w:sz w:val="2"/>
        </w:rPr>
      </w:pPr>
    </w:p>
    <w:tbl>
      <w:tblPr>
        <w:tblStyle w:val="Grilledutableau"/>
        <w:tblW w:w="9918" w:type="dxa"/>
        <w:tblLook w:val="04A0" w:firstRow="1" w:lastRow="0" w:firstColumn="1" w:lastColumn="0" w:noHBand="0" w:noVBand="1"/>
      </w:tblPr>
      <w:tblGrid>
        <w:gridCol w:w="2263"/>
        <w:gridCol w:w="7655"/>
      </w:tblGrid>
      <w:tr w:rsidR="00E77A13" w:rsidTr="009C59E6">
        <w:tc>
          <w:tcPr>
            <w:tcW w:w="9918" w:type="dxa"/>
            <w:gridSpan w:val="2"/>
            <w:vAlign w:val="center"/>
          </w:tcPr>
          <w:p w:rsidR="00E77A13" w:rsidRPr="005F6259" w:rsidRDefault="005F6259" w:rsidP="00500996">
            <w:pPr>
              <w:spacing w:before="120" w:after="120"/>
              <w:rPr>
                <w:rFonts w:ascii="Arial" w:hAnsi="Arial" w:cs="Arial"/>
                <w:b/>
              </w:rPr>
            </w:pPr>
            <w:r w:rsidRPr="005F6259">
              <w:rPr>
                <w:rFonts w:ascii="Arial" w:hAnsi="Arial" w:cs="Arial"/>
                <w:b/>
                <w:color w:val="000000"/>
                <w:lang w:eastAsia="fr-FR"/>
              </w:rPr>
              <w:t xml:space="preserve">Pôle </w:t>
            </w:r>
            <w:r w:rsidR="0005172F">
              <w:rPr>
                <w:rFonts w:ascii="Arial" w:hAnsi="Arial" w:cs="Arial"/>
                <w:b/>
                <w:color w:val="000000"/>
                <w:lang w:eastAsia="fr-FR"/>
              </w:rPr>
              <w:t>Ressources Humaines et Modernisation</w:t>
            </w:r>
            <w:r w:rsidRPr="005F6259">
              <w:rPr>
                <w:rFonts w:ascii="Arial" w:hAnsi="Arial" w:cs="Arial"/>
                <w:b/>
                <w:color w:val="000000"/>
              </w:rPr>
              <w:t xml:space="preserve"> – </w:t>
            </w:r>
            <w:r w:rsidRPr="005F6259">
              <w:rPr>
                <w:rFonts w:ascii="Arial" w:hAnsi="Arial" w:cs="Arial"/>
                <w:b/>
                <w:color w:val="000000"/>
                <w:lang w:eastAsia="fr-FR"/>
              </w:rPr>
              <w:t>D</w:t>
            </w:r>
            <w:r w:rsidR="00BA7D75">
              <w:rPr>
                <w:rFonts w:ascii="Arial" w:hAnsi="Arial" w:cs="Arial"/>
                <w:b/>
                <w:color w:val="000000"/>
                <w:lang w:eastAsia="fr-FR"/>
              </w:rPr>
              <w:t xml:space="preserve">irection </w:t>
            </w:r>
            <w:r w:rsidR="0005172F">
              <w:rPr>
                <w:rFonts w:ascii="Arial" w:hAnsi="Arial" w:cs="Arial"/>
                <w:b/>
                <w:color w:val="000000"/>
                <w:lang w:eastAsia="fr-FR"/>
              </w:rPr>
              <w:t>Innovation Transformation Usagers</w:t>
            </w:r>
          </w:p>
        </w:tc>
      </w:tr>
      <w:tr w:rsidR="00E77A13" w:rsidTr="009C59E6">
        <w:tc>
          <w:tcPr>
            <w:tcW w:w="2263" w:type="dxa"/>
            <w:vAlign w:val="center"/>
          </w:tcPr>
          <w:p w:rsidR="00E77A13" w:rsidRPr="00500996" w:rsidRDefault="00E77A13" w:rsidP="00500996">
            <w:pPr>
              <w:rPr>
                <w:rFonts w:ascii="Arial" w:hAnsi="Arial" w:cs="Arial"/>
                <w:b/>
              </w:rPr>
            </w:pPr>
            <w:r w:rsidRPr="00500996">
              <w:rPr>
                <w:rFonts w:ascii="Arial" w:hAnsi="Arial" w:cs="Arial"/>
                <w:b/>
                <w:color w:val="28367F"/>
              </w:rPr>
              <w:t>Classification</w:t>
            </w:r>
          </w:p>
        </w:tc>
        <w:tc>
          <w:tcPr>
            <w:tcW w:w="7655" w:type="dxa"/>
            <w:vAlign w:val="center"/>
          </w:tcPr>
          <w:p w:rsidR="00500996" w:rsidRPr="00500996" w:rsidRDefault="00500996" w:rsidP="00500996">
            <w:pPr>
              <w:rPr>
                <w:rFonts w:ascii="Arial" w:hAnsi="Arial" w:cs="Arial"/>
                <w:sz w:val="14"/>
              </w:rPr>
            </w:pPr>
          </w:p>
          <w:p w:rsidR="00500996" w:rsidRPr="00500996" w:rsidRDefault="00500996" w:rsidP="00B10D08">
            <w:pPr>
              <w:jc w:val="both"/>
              <w:rPr>
                <w:rFonts w:ascii="Arial" w:hAnsi="Arial" w:cs="Arial"/>
                <w:b/>
                <w:color w:val="28367F"/>
              </w:rPr>
            </w:pPr>
            <w:r>
              <w:rPr>
                <w:rFonts w:ascii="Arial" w:hAnsi="Arial" w:cs="Arial"/>
                <w:b/>
                <w:color w:val="28367F"/>
              </w:rPr>
              <w:t>Eléments administratifs du</w:t>
            </w:r>
            <w:r w:rsidRPr="00500996">
              <w:rPr>
                <w:rFonts w:ascii="Arial" w:hAnsi="Arial" w:cs="Arial"/>
                <w:b/>
                <w:color w:val="28367F"/>
              </w:rPr>
              <w:t xml:space="preserve"> poste </w:t>
            </w:r>
          </w:p>
          <w:p w:rsidR="00E77A13" w:rsidRDefault="00E77A13" w:rsidP="00B10D08">
            <w:pPr>
              <w:pStyle w:val="Paragraphedeliste"/>
              <w:numPr>
                <w:ilvl w:val="0"/>
                <w:numId w:val="2"/>
              </w:numPr>
              <w:ind w:left="315" w:hanging="284"/>
              <w:jc w:val="both"/>
              <w:rPr>
                <w:rFonts w:ascii="Arial" w:hAnsi="Arial" w:cs="Arial"/>
              </w:rPr>
            </w:pPr>
            <w:r w:rsidRPr="00E77A13">
              <w:rPr>
                <w:rFonts w:ascii="Arial" w:hAnsi="Arial" w:cs="Arial"/>
              </w:rPr>
              <w:t>Filière : administrative</w:t>
            </w:r>
            <w:r w:rsidR="00F95A5F">
              <w:rPr>
                <w:rFonts w:ascii="Arial" w:hAnsi="Arial" w:cs="Arial"/>
              </w:rPr>
              <w:t> </w:t>
            </w:r>
            <w:r w:rsidR="0005172F">
              <w:rPr>
                <w:rFonts w:ascii="Arial" w:hAnsi="Arial" w:cs="Arial"/>
              </w:rPr>
              <w:t>ou technique</w:t>
            </w:r>
          </w:p>
          <w:p w:rsidR="00F95A5F" w:rsidRPr="00500996" w:rsidRDefault="00E77A13" w:rsidP="00B10D08">
            <w:pPr>
              <w:pStyle w:val="Paragraphedeliste"/>
              <w:numPr>
                <w:ilvl w:val="0"/>
                <w:numId w:val="2"/>
              </w:numPr>
              <w:ind w:left="315" w:hanging="284"/>
              <w:jc w:val="both"/>
              <w:rPr>
                <w:rFonts w:ascii="Arial" w:hAnsi="Arial" w:cs="Arial"/>
              </w:rPr>
            </w:pPr>
            <w:r>
              <w:rPr>
                <w:rFonts w:ascii="Arial" w:hAnsi="Arial" w:cs="Arial"/>
              </w:rPr>
              <w:t>Catégorie et cadre d’emploi : poste</w:t>
            </w:r>
            <w:r w:rsidR="005F6259">
              <w:rPr>
                <w:rFonts w:ascii="Arial" w:hAnsi="Arial" w:cs="Arial"/>
              </w:rPr>
              <w:t xml:space="preserve"> de catégorie </w:t>
            </w:r>
            <w:r w:rsidR="0005172F">
              <w:rPr>
                <w:rFonts w:ascii="Arial" w:hAnsi="Arial" w:cs="Arial"/>
              </w:rPr>
              <w:t>A</w:t>
            </w:r>
            <w:r>
              <w:rPr>
                <w:rFonts w:ascii="Arial" w:hAnsi="Arial" w:cs="Arial"/>
              </w:rPr>
              <w:t xml:space="preserve"> rel</w:t>
            </w:r>
            <w:r w:rsidR="00F95A5F">
              <w:rPr>
                <w:rFonts w:ascii="Arial" w:hAnsi="Arial" w:cs="Arial"/>
              </w:rPr>
              <w:t>e</w:t>
            </w:r>
            <w:r>
              <w:rPr>
                <w:rFonts w:ascii="Arial" w:hAnsi="Arial" w:cs="Arial"/>
              </w:rPr>
              <w:t>vant du cadre d’</w:t>
            </w:r>
            <w:r w:rsidR="00F95A5F">
              <w:rPr>
                <w:rFonts w:ascii="Arial" w:hAnsi="Arial" w:cs="Arial"/>
              </w:rPr>
              <w:t>em</w:t>
            </w:r>
            <w:r w:rsidR="005F6259">
              <w:rPr>
                <w:rFonts w:ascii="Arial" w:hAnsi="Arial" w:cs="Arial"/>
              </w:rPr>
              <w:t xml:space="preserve">ploi des </w:t>
            </w:r>
            <w:r w:rsidR="0005172F">
              <w:rPr>
                <w:rFonts w:ascii="Arial" w:hAnsi="Arial" w:cs="Arial"/>
              </w:rPr>
              <w:t>attachés ou ingénieurs</w:t>
            </w:r>
            <w:r w:rsidR="00F95A5F">
              <w:rPr>
                <w:rFonts w:ascii="Arial" w:hAnsi="Arial" w:cs="Arial"/>
              </w:rPr>
              <w:t> ;</w:t>
            </w:r>
          </w:p>
          <w:p w:rsidR="00F95A5F" w:rsidRPr="00500996" w:rsidRDefault="00F95A5F" w:rsidP="00B10D08">
            <w:pPr>
              <w:pStyle w:val="Paragraphedeliste"/>
              <w:numPr>
                <w:ilvl w:val="0"/>
                <w:numId w:val="2"/>
              </w:numPr>
              <w:ind w:left="315" w:hanging="284"/>
              <w:jc w:val="both"/>
              <w:rPr>
                <w:rFonts w:ascii="Arial" w:hAnsi="Arial" w:cs="Arial"/>
              </w:rPr>
            </w:pPr>
            <w:r>
              <w:rPr>
                <w:rFonts w:ascii="Arial" w:hAnsi="Arial" w:cs="Arial"/>
              </w:rPr>
              <w:t xml:space="preserve">Fonction d’encadrement : </w:t>
            </w:r>
            <w:r w:rsidR="0005172F">
              <w:rPr>
                <w:rFonts w:ascii="Arial" w:hAnsi="Arial" w:cs="Arial"/>
              </w:rPr>
              <w:t>non</w:t>
            </w:r>
          </w:p>
          <w:p w:rsidR="00500996" w:rsidRPr="00500996" w:rsidRDefault="00F95A5F" w:rsidP="00B10D08">
            <w:pPr>
              <w:pStyle w:val="Paragraphedeliste"/>
              <w:numPr>
                <w:ilvl w:val="0"/>
                <w:numId w:val="2"/>
              </w:numPr>
              <w:ind w:left="315" w:hanging="284"/>
              <w:jc w:val="both"/>
              <w:rPr>
                <w:rFonts w:ascii="Arial" w:hAnsi="Arial" w:cs="Arial"/>
              </w:rPr>
            </w:pPr>
            <w:r>
              <w:rPr>
                <w:rFonts w:ascii="Arial" w:hAnsi="Arial" w:cs="Arial"/>
              </w:rPr>
              <w:t xml:space="preserve">Cotation du poste : </w:t>
            </w:r>
            <w:proofErr w:type="spellStart"/>
            <w:r w:rsidR="00BA7D75">
              <w:rPr>
                <w:rFonts w:ascii="Arial" w:hAnsi="Arial" w:cs="Arial"/>
              </w:rPr>
              <w:t>xxxxx</w:t>
            </w:r>
            <w:proofErr w:type="spellEnd"/>
          </w:p>
          <w:p w:rsidR="00500996" w:rsidRDefault="00500996" w:rsidP="00B10D08">
            <w:pPr>
              <w:pStyle w:val="Paragraphedeliste"/>
              <w:numPr>
                <w:ilvl w:val="0"/>
                <w:numId w:val="2"/>
              </w:numPr>
              <w:ind w:left="315" w:hanging="284"/>
              <w:jc w:val="both"/>
              <w:rPr>
                <w:rFonts w:ascii="Arial" w:hAnsi="Arial" w:cs="Arial"/>
              </w:rPr>
            </w:pPr>
            <w:r>
              <w:rPr>
                <w:rFonts w:ascii="Arial" w:hAnsi="Arial" w:cs="Arial"/>
              </w:rPr>
              <w:t xml:space="preserve">Prime + NBI : </w:t>
            </w:r>
            <w:r w:rsidR="00BA7D75">
              <w:rPr>
                <w:rFonts w:ascii="Arial" w:hAnsi="Arial" w:cs="Arial"/>
              </w:rPr>
              <w:t>xx</w:t>
            </w:r>
            <w:r w:rsidR="0005172F">
              <w:rPr>
                <w:rFonts w:ascii="Arial" w:hAnsi="Arial" w:cs="Arial"/>
              </w:rPr>
              <w:t>x</w:t>
            </w:r>
          </w:p>
          <w:p w:rsidR="00500996" w:rsidRDefault="00500996" w:rsidP="00B10D08">
            <w:pPr>
              <w:pStyle w:val="Paragraphedeliste"/>
              <w:numPr>
                <w:ilvl w:val="0"/>
                <w:numId w:val="2"/>
              </w:numPr>
              <w:ind w:left="315" w:hanging="284"/>
              <w:jc w:val="both"/>
              <w:rPr>
                <w:rFonts w:ascii="Arial" w:hAnsi="Arial" w:cs="Arial"/>
              </w:rPr>
            </w:pPr>
            <w:r>
              <w:rPr>
                <w:rFonts w:ascii="Arial" w:hAnsi="Arial" w:cs="Arial"/>
              </w:rPr>
              <w:t>Quotité de travail : 100%</w:t>
            </w:r>
            <w:r w:rsidR="003F554C">
              <w:rPr>
                <w:rFonts w:ascii="Arial" w:hAnsi="Arial" w:cs="Arial"/>
              </w:rPr>
              <w:t>.</w:t>
            </w:r>
          </w:p>
          <w:p w:rsidR="00500996" w:rsidRDefault="00500996" w:rsidP="00B10D08">
            <w:pPr>
              <w:jc w:val="both"/>
              <w:rPr>
                <w:rFonts w:ascii="Arial" w:hAnsi="Arial" w:cs="Arial"/>
              </w:rPr>
            </w:pPr>
          </w:p>
          <w:p w:rsidR="00500996" w:rsidRPr="00500996" w:rsidRDefault="00500996" w:rsidP="00B10D08">
            <w:pPr>
              <w:jc w:val="both"/>
              <w:rPr>
                <w:rFonts w:ascii="Arial" w:hAnsi="Arial" w:cs="Arial"/>
                <w:b/>
                <w:color w:val="28367F"/>
              </w:rPr>
            </w:pPr>
            <w:r w:rsidRPr="00500996">
              <w:rPr>
                <w:rFonts w:ascii="Arial" w:hAnsi="Arial" w:cs="Arial"/>
                <w:b/>
                <w:color w:val="28367F"/>
              </w:rPr>
              <w:t>Lieu de travail</w:t>
            </w:r>
          </w:p>
          <w:p w:rsidR="00F95A5F" w:rsidRDefault="00F95A5F" w:rsidP="00B10D08">
            <w:pPr>
              <w:pStyle w:val="Paragraphedeliste"/>
              <w:numPr>
                <w:ilvl w:val="0"/>
                <w:numId w:val="2"/>
              </w:numPr>
              <w:ind w:left="315" w:hanging="284"/>
              <w:jc w:val="both"/>
              <w:rPr>
                <w:rFonts w:ascii="Arial" w:hAnsi="Arial" w:cs="Arial"/>
              </w:rPr>
            </w:pPr>
            <w:r>
              <w:rPr>
                <w:rFonts w:ascii="Arial" w:hAnsi="Arial" w:cs="Arial"/>
              </w:rPr>
              <w:t>Lieu d’affectation : Bobigny</w:t>
            </w:r>
          </w:p>
          <w:p w:rsidR="00F95A5F" w:rsidRDefault="00F95A5F" w:rsidP="00B10D08">
            <w:pPr>
              <w:pStyle w:val="Paragraphedeliste"/>
              <w:jc w:val="both"/>
              <w:rPr>
                <w:rFonts w:ascii="Arial" w:hAnsi="Arial" w:cs="Arial"/>
              </w:rPr>
            </w:pPr>
          </w:p>
          <w:p w:rsidR="00500996" w:rsidRPr="00F95A5F" w:rsidRDefault="00500996" w:rsidP="00B10D08">
            <w:pPr>
              <w:jc w:val="both"/>
              <w:rPr>
                <w:rFonts w:ascii="Arial" w:hAnsi="Arial" w:cs="Arial"/>
              </w:rPr>
            </w:pPr>
            <w:r>
              <w:rPr>
                <w:rFonts w:ascii="Arial" w:hAnsi="Arial" w:cs="Arial"/>
                <w:b/>
                <w:color w:val="28367F"/>
              </w:rPr>
              <w:t>A noter</w:t>
            </w:r>
          </w:p>
          <w:p w:rsidR="00F95A5F" w:rsidRPr="00500996" w:rsidRDefault="00500996" w:rsidP="00B10D08">
            <w:pPr>
              <w:jc w:val="both"/>
              <w:rPr>
                <w:rFonts w:ascii="Arial" w:hAnsi="Arial" w:cs="Arial"/>
              </w:rPr>
            </w:pPr>
            <w:r>
              <w:rPr>
                <w:rFonts w:ascii="Arial" w:hAnsi="Arial" w:cs="Arial"/>
              </w:rPr>
              <w:t>Tous nos postes sont handi-accessibles</w:t>
            </w:r>
            <w:r w:rsidR="003F554C">
              <w:rPr>
                <w:rFonts w:ascii="Arial" w:hAnsi="Arial" w:cs="Arial"/>
              </w:rPr>
              <w:t>.</w:t>
            </w:r>
          </w:p>
          <w:p w:rsidR="00F95A5F" w:rsidRPr="00713403" w:rsidRDefault="00F95A5F" w:rsidP="00500996">
            <w:pPr>
              <w:rPr>
                <w:rFonts w:ascii="Arial" w:hAnsi="Arial" w:cs="Arial"/>
                <w:sz w:val="14"/>
              </w:rPr>
            </w:pPr>
          </w:p>
        </w:tc>
      </w:tr>
      <w:tr w:rsidR="00E77A13" w:rsidTr="009C59E6">
        <w:tc>
          <w:tcPr>
            <w:tcW w:w="2263" w:type="dxa"/>
            <w:vAlign w:val="center"/>
          </w:tcPr>
          <w:p w:rsidR="00E77A13" w:rsidRPr="00500996" w:rsidRDefault="00500996" w:rsidP="00500996">
            <w:pPr>
              <w:rPr>
                <w:rFonts w:ascii="Arial" w:hAnsi="Arial" w:cs="Arial"/>
                <w:b/>
                <w:color w:val="28367F"/>
              </w:rPr>
            </w:pPr>
            <w:r w:rsidRPr="00500996">
              <w:rPr>
                <w:rFonts w:ascii="Arial" w:hAnsi="Arial" w:cs="Arial"/>
                <w:b/>
                <w:color w:val="28367F"/>
              </w:rPr>
              <w:t>Environnement du poste de travail</w:t>
            </w:r>
          </w:p>
        </w:tc>
        <w:tc>
          <w:tcPr>
            <w:tcW w:w="7655" w:type="dxa"/>
          </w:tcPr>
          <w:p w:rsidR="00500996" w:rsidRPr="00713403" w:rsidRDefault="00500996" w:rsidP="00500996">
            <w:pPr>
              <w:pStyle w:val="Paragraphedeliste"/>
              <w:ind w:left="315"/>
              <w:rPr>
                <w:rFonts w:ascii="Arial" w:hAnsi="Arial" w:cs="Arial"/>
                <w:sz w:val="14"/>
              </w:rPr>
            </w:pPr>
          </w:p>
          <w:p w:rsidR="00500996" w:rsidRPr="00500996" w:rsidRDefault="00B10D08" w:rsidP="00B10D08">
            <w:pPr>
              <w:pStyle w:val="Paragraphedeliste"/>
              <w:numPr>
                <w:ilvl w:val="0"/>
                <w:numId w:val="2"/>
              </w:numPr>
              <w:ind w:left="315" w:hanging="284"/>
              <w:jc w:val="both"/>
              <w:rPr>
                <w:rFonts w:ascii="Arial" w:hAnsi="Arial" w:cs="Arial"/>
              </w:rPr>
            </w:pPr>
            <w:r>
              <w:rPr>
                <w:rFonts w:ascii="Arial" w:hAnsi="Arial" w:cs="Arial"/>
              </w:rPr>
              <w:t>Pôle :</w:t>
            </w:r>
            <w:r>
              <w:rPr>
                <w:rFonts w:ascii="Arial" w:hAnsi="Arial" w:cs="Arial"/>
                <w:color w:val="000000"/>
                <w:lang w:eastAsia="fr-FR"/>
              </w:rPr>
              <w:t xml:space="preserve"> </w:t>
            </w:r>
            <w:r w:rsidR="0005172F">
              <w:rPr>
                <w:rFonts w:ascii="Arial" w:hAnsi="Arial" w:cs="Arial"/>
                <w:color w:val="000000"/>
                <w:lang w:eastAsia="fr-FR"/>
              </w:rPr>
              <w:t>RH et Modernisation</w:t>
            </w:r>
          </w:p>
          <w:p w:rsidR="00500996" w:rsidRPr="00500996" w:rsidRDefault="00B10D08" w:rsidP="00B10D08">
            <w:pPr>
              <w:pStyle w:val="Paragraphedeliste"/>
              <w:numPr>
                <w:ilvl w:val="0"/>
                <w:numId w:val="2"/>
              </w:numPr>
              <w:ind w:left="315" w:hanging="284"/>
              <w:jc w:val="both"/>
              <w:rPr>
                <w:rFonts w:ascii="Arial" w:hAnsi="Arial" w:cs="Arial"/>
              </w:rPr>
            </w:pPr>
            <w:r>
              <w:rPr>
                <w:rFonts w:ascii="Arial" w:hAnsi="Arial" w:cs="Arial"/>
              </w:rPr>
              <w:t>Direction</w:t>
            </w:r>
            <w:r w:rsidR="00500996">
              <w:rPr>
                <w:rFonts w:ascii="Arial" w:hAnsi="Arial" w:cs="Arial"/>
              </w:rPr>
              <w:t> :</w:t>
            </w:r>
            <w:r>
              <w:rPr>
                <w:rFonts w:ascii="Arial" w:hAnsi="Arial" w:cs="Arial"/>
              </w:rPr>
              <w:t xml:space="preserve"> </w:t>
            </w:r>
            <w:r w:rsidR="0005172F">
              <w:rPr>
                <w:rFonts w:ascii="Arial" w:hAnsi="Arial" w:cs="Arial"/>
                <w:color w:val="000000"/>
                <w:lang w:eastAsia="fr-FR"/>
              </w:rPr>
              <w:t>Innovation Transformation Usagers</w:t>
            </w:r>
          </w:p>
          <w:p w:rsidR="00500996" w:rsidRDefault="00500996" w:rsidP="00B10D08">
            <w:pPr>
              <w:pStyle w:val="Paragraphedeliste"/>
              <w:numPr>
                <w:ilvl w:val="0"/>
                <w:numId w:val="2"/>
              </w:numPr>
              <w:ind w:left="315" w:hanging="284"/>
              <w:jc w:val="both"/>
              <w:rPr>
                <w:rFonts w:ascii="Arial" w:hAnsi="Arial" w:cs="Arial"/>
              </w:rPr>
            </w:pPr>
            <w:r>
              <w:rPr>
                <w:rFonts w:ascii="Arial" w:hAnsi="Arial" w:cs="Arial"/>
              </w:rPr>
              <w:t xml:space="preserve">Composition de l’équipe : </w:t>
            </w:r>
            <w:r w:rsidR="0005172F">
              <w:rPr>
                <w:rFonts w:ascii="Arial" w:hAnsi="Arial" w:cs="Arial"/>
              </w:rPr>
              <w:t>Service relation usagers, Pôle projets relation usagers : 2 chefs de projets</w:t>
            </w:r>
          </w:p>
          <w:p w:rsidR="00E77A13" w:rsidRPr="00713403" w:rsidRDefault="00E77A13" w:rsidP="00E77A13">
            <w:pPr>
              <w:jc w:val="center"/>
              <w:rPr>
                <w:rFonts w:ascii="Arial" w:hAnsi="Arial" w:cs="Arial"/>
                <w:sz w:val="14"/>
              </w:rPr>
            </w:pPr>
          </w:p>
        </w:tc>
      </w:tr>
      <w:tr w:rsidR="00E77A13" w:rsidTr="009C59E6">
        <w:tc>
          <w:tcPr>
            <w:tcW w:w="2263" w:type="dxa"/>
            <w:vAlign w:val="center"/>
          </w:tcPr>
          <w:p w:rsidR="00E77A13" w:rsidRDefault="00713403" w:rsidP="00713403">
            <w:pPr>
              <w:rPr>
                <w:rFonts w:ascii="Arial" w:hAnsi="Arial" w:cs="Arial"/>
              </w:rPr>
            </w:pPr>
            <w:r w:rsidRPr="00713403">
              <w:rPr>
                <w:rFonts w:ascii="Arial" w:hAnsi="Arial" w:cs="Arial"/>
                <w:b/>
                <w:color w:val="28367F"/>
              </w:rPr>
              <w:t>Position du poste dans l’organisation</w:t>
            </w:r>
          </w:p>
        </w:tc>
        <w:tc>
          <w:tcPr>
            <w:tcW w:w="7655" w:type="dxa"/>
          </w:tcPr>
          <w:p w:rsidR="004E4EB1" w:rsidRPr="004E4EB1" w:rsidRDefault="004E4EB1" w:rsidP="004E4EB1">
            <w:pPr>
              <w:rPr>
                <w:rFonts w:ascii="Arial" w:hAnsi="Arial" w:cs="Arial"/>
                <w:sz w:val="14"/>
              </w:rPr>
            </w:pPr>
          </w:p>
          <w:p w:rsidR="004E4EB1" w:rsidRPr="00FF2E9D" w:rsidRDefault="004E4EB1" w:rsidP="004E4EB1">
            <w:pPr>
              <w:pStyle w:val="Paragraphedeliste"/>
              <w:numPr>
                <w:ilvl w:val="0"/>
                <w:numId w:val="2"/>
              </w:numPr>
              <w:ind w:left="315" w:hanging="284"/>
              <w:jc w:val="both"/>
              <w:rPr>
                <w:rFonts w:ascii="Arial" w:hAnsi="Arial" w:cs="Arial"/>
              </w:rPr>
            </w:pPr>
            <w:r w:rsidRPr="00FF2E9D">
              <w:rPr>
                <w:rFonts w:ascii="Arial" w:hAnsi="Arial" w:cs="Arial"/>
              </w:rPr>
              <w:t xml:space="preserve">Supérieure hiérarchique directe : </w:t>
            </w:r>
            <w:r w:rsidR="0005172F">
              <w:rPr>
                <w:rFonts w:ascii="Arial" w:hAnsi="Arial" w:cs="Arial"/>
              </w:rPr>
              <w:t>Responsable du service relation usagers</w:t>
            </w:r>
          </w:p>
          <w:p w:rsidR="004E4EB1" w:rsidRPr="004E4EB1" w:rsidRDefault="004E4EB1" w:rsidP="004E4EB1">
            <w:pPr>
              <w:rPr>
                <w:rFonts w:ascii="Arial" w:hAnsi="Arial" w:cs="Arial"/>
                <w:sz w:val="14"/>
              </w:rPr>
            </w:pPr>
          </w:p>
        </w:tc>
      </w:tr>
    </w:tbl>
    <w:p w:rsidR="00713403" w:rsidRPr="009C59E6" w:rsidRDefault="00713403" w:rsidP="00E77A13">
      <w:pPr>
        <w:jc w:val="center"/>
        <w:rPr>
          <w:rFonts w:ascii="Arial" w:hAnsi="Arial" w:cs="Arial"/>
          <w:sz w:val="8"/>
        </w:rPr>
      </w:pPr>
    </w:p>
    <w:tbl>
      <w:tblPr>
        <w:tblStyle w:val="Grilledutableau"/>
        <w:tblW w:w="9918" w:type="dxa"/>
        <w:tblLook w:val="04A0" w:firstRow="1" w:lastRow="0" w:firstColumn="1" w:lastColumn="0" w:noHBand="0" w:noVBand="1"/>
      </w:tblPr>
      <w:tblGrid>
        <w:gridCol w:w="2263"/>
        <w:gridCol w:w="7655"/>
      </w:tblGrid>
      <w:tr w:rsidR="008237BF" w:rsidTr="009C59E6">
        <w:tc>
          <w:tcPr>
            <w:tcW w:w="2263" w:type="dxa"/>
            <w:vAlign w:val="center"/>
          </w:tcPr>
          <w:p w:rsidR="008237BF" w:rsidRDefault="008237BF" w:rsidP="008237BF">
            <w:pPr>
              <w:rPr>
                <w:rFonts w:ascii="Arial" w:hAnsi="Arial" w:cs="Arial"/>
              </w:rPr>
            </w:pPr>
            <w:r w:rsidRPr="00713403">
              <w:rPr>
                <w:rFonts w:ascii="Arial" w:hAnsi="Arial" w:cs="Arial"/>
                <w:b/>
                <w:color w:val="28367F"/>
              </w:rPr>
              <w:t>Raison d’être du poste</w:t>
            </w:r>
          </w:p>
        </w:tc>
        <w:tc>
          <w:tcPr>
            <w:tcW w:w="7655" w:type="dxa"/>
          </w:tcPr>
          <w:p w:rsidR="00461CC9" w:rsidRDefault="0005172F" w:rsidP="005279F7">
            <w:pPr>
              <w:autoSpaceDE w:val="0"/>
              <w:autoSpaceDN w:val="0"/>
              <w:adjustRightInd w:val="0"/>
              <w:jc w:val="both"/>
              <w:rPr>
                <w:rFonts w:ascii="Arial" w:hAnsi="Arial" w:cs="Arial"/>
              </w:rPr>
            </w:pPr>
            <w:r w:rsidRPr="0005172F">
              <w:rPr>
                <w:rFonts w:ascii="Arial" w:hAnsi="Arial" w:cs="Arial"/>
              </w:rPr>
              <w:t>Le/</w:t>
            </w:r>
            <w:proofErr w:type="gramStart"/>
            <w:r w:rsidRPr="0005172F">
              <w:rPr>
                <w:rFonts w:ascii="Arial" w:hAnsi="Arial" w:cs="Arial"/>
              </w:rPr>
              <w:t>l’</w:t>
            </w:r>
            <w:proofErr w:type="spellStart"/>
            <w:r w:rsidRPr="0005172F">
              <w:rPr>
                <w:rFonts w:ascii="Arial" w:hAnsi="Arial" w:cs="Arial"/>
              </w:rPr>
              <w:t>administrateur.rice</w:t>
            </w:r>
            <w:proofErr w:type="spellEnd"/>
            <w:proofErr w:type="gramEnd"/>
            <w:r w:rsidRPr="0005172F">
              <w:rPr>
                <w:rFonts w:ascii="Arial" w:hAnsi="Arial" w:cs="Arial"/>
              </w:rPr>
              <w:t xml:space="preserve"> </w:t>
            </w:r>
            <w:proofErr w:type="spellStart"/>
            <w:r w:rsidRPr="0005172F">
              <w:rPr>
                <w:rFonts w:ascii="Arial" w:hAnsi="Arial" w:cs="Arial"/>
              </w:rPr>
              <w:t>fonctionnel.le</w:t>
            </w:r>
            <w:proofErr w:type="spellEnd"/>
            <w:r w:rsidRPr="0005172F">
              <w:rPr>
                <w:rFonts w:ascii="Arial" w:hAnsi="Arial" w:cs="Arial"/>
              </w:rPr>
              <w:t xml:space="preserve"> </w:t>
            </w:r>
            <w:r w:rsidR="00A64A3C">
              <w:rPr>
                <w:rFonts w:ascii="Arial" w:hAnsi="Arial" w:cs="Arial"/>
              </w:rPr>
              <w:t>GRU</w:t>
            </w:r>
            <w:r w:rsidRPr="0005172F">
              <w:rPr>
                <w:rFonts w:ascii="Arial" w:hAnsi="Arial" w:cs="Arial"/>
              </w:rPr>
              <w:t xml:space="preserve"> </w:t>
            </w:r>
            <w:r w:rsidR="00246473">
              <w:rPr>
                <w:rFonts w:ascii="Arial" w:hAnsi="Arial" w:cs="Arial"/>
              </w:rPr>
              <w:t xml:space="preserve">est le principal correspondant métier </w:t>
            </w:r>
            <w:r w:rsidR="00246473" w:rsidRPr="00246473">
              <w:rPr>
                <w:rFonts w:ascii="Arial" w:hAnsi="Arial" w:cs="Arial"/>
              </w:rPr>
              <w:t>concernant les logiciels de GRU</w:t>
            </w:r>
            <w:r w:rsidR="00461CC9">
              <w:rPr>
                <w:rFonts w:ascii="Arial" w:hAnsi="Arial" w:cs="Arial"/>
              </w:rPr>
              <w:t>, notamment concernant les outils de téléphonie (centre d’appel), d’accueil physique et d</w:t>
            </w:r>
            <w:r w:rsidR="009C6154">
              <w:rPr>
                <w:rFonts w:ascii="Arial" w:hAnsi="Arial" w:cs="Arial"/>
              </w:rPr>
              <w:t>e</w:t>
            </w:r>
            <w:r w:rsidR="00461CC9">
              <w:rPr>
                <w:rFonts w:ascii="Arial" w:hAnsi="Arial" w:cs="Arial"/>
              </w:rPr>
              <w:t xml:space="preserve"> courrier.</w:t>
            </w:r>
          </w:p>
          <w:p w:rsidR="009C6154" w:rsidRDefault="009C6154" w:rsidP="005279F7">
            <w:pPr>
              <w:autoSpaceDE w:val="0"/>
              <w:autoSpaceDN w:val="0"/>
              <w:adjustRightInd w:val="0"/>
              <w:jc w:val="both"/>
              <w:rPr>
                <w:rFonts w:ascii="Arial" w:hAnsi="Arial" w:cs="Arial"/>
              </w:rPr>
            </w:pPr>
          </w:p>
          <w:p w:rsidR="00461CC9" w:rsidRDefault="00461CC9" w:rsidP="005279F7">
            <w:pPr>
              <w:autoSpaceDE w:val="0"/>
              <w:autoSpaceDN w:val="0"/>
              <w:adjustRightInd w:val="0"/>
              <w:jc w:val="both"/>
              <w:rPr>
                <w:rFonts w:ascii="Arial" w:hAnsi="Arial" w:cs="Arial"/>
              </w:rPr>
            </w:pPr>
            <w:r>
              <w:rPr>
                <w:rFonts w:ascii="Arial" w:hAnsi="Arial" w:cs="Arial"/>
              </w:rPr>
              <w:t>Il accompagne également la dématérialisation des démarches en ligne à destination des usagers à travers la mise en place d’une plateforme départementale de téléservices (mesdemarches.seinesaintdenis.fr)</w:t>
            </w:r>
            <w:r w:rsidR="00A64A3C">
              <w:rPr>
                <w:rFonts w:ascii="Arial" w:hAnsi="Arial" w:cs="Arial"/>
              </w:rPr>
              <w:t>.</w:t>
            </w:r>
          </w:p>
          <w:p w:rsidR="0005172F" w:rsidRPr="00461CC9" w:rsidRDefault="00461CC9" w:rsidP="005279F7">
            <w:pPr>
              <w:autoSpaceDE w:val="0"/>
              <w:autoSpaceDN w:val="0"/>
              <w:adjustRightInd w:val="0"/>
              <w:jc w:val="both"/>
              <w:rPr>
                <w:rFonts w:ascii="Arial" w:hAnsi="Arial" w:cs="Arial"/>
              </w:rPr>
            </w:pPr>
            <w:r w:rsidRPr="0005172F">
              <w:rPr>
                <w:rFonts w:ascii="OpenSans" w:hAnsi="OpenSans" w:cs="OpenSans"/>
                <w:color w:val="202020"/>
                <w:sz w:val="18"/>
                <w:szCs w:val="18"/>
              </w:rPr>
              <w:t xml:space="preserve"> </w:t>
            </w:r>
          </w:p>
        </w:tc>
      </w:tr>
      <w:tr w:rsidR="004E29FC" w:rsidTr="009C59E6">
        <w:tc>
          <w:tcPr>
            <w:tcW w:w="2263" w:type="dxa"/>
            <w:vAlign w:val="center"/>
          </w:tcPr>
          <w:p w:rsidR="004E29FC" w:rsidRDefault="004E29FC" w:rsidP="004E29FC">
            <w:pPr>
              <w:rPr>
                <w:rFonts w:ascii="Arial" w:hAnsi="Arial" w:cs="Arial"/>
              </w:rPr>
            </w:pPr>
            <w:bookmarkStart w:id="0" w:name="_Hlk175567244"/>
            <w:r w:rsidRPr="008237BF">
              <w:rPr>
                <w:rFonts w:ascii="Arial" w:hAnsi="Arial" w:cs="Arial"/>
                <w:b/>
                <w:color w:val="28367F"/>
              </w:rPr>
              <w:t>Missions principales</w:t>
            </w:r>
          </w:p>
        </w:tc>
        <w:tc>
          <w:tcPr>
            <w:tcW w:w="7655" w:type="dxa"/>
          </w:tcPr>
          <w:p w:rsidR="006C50C8" w:rsidRDefault="00246473" w:rsidP="00246473">
            <w:pPr>
              <w:spacing w:after="120"/>
              <w:jc w:val="both"/>
              <w:rPr>
                <w:rFonts w:ascii="Arial" w:hAnsi="Arial" w:cs="Arial"/>
              </w:rPr>
            </w:pPr>
            <w:r>
              <w:rPr>
                <w:rFonts w:ascii="Arial" w:hAnsi="Arial" w:cs="Arial"/>
              </w:rPr>
              <w:t>Dans un contexte de construction d’un service relation usagers</w:t>
            </w:r>
            <w:r w:rsidR="00A64A3C">
              <w:rPr>
                <w:rFonts w:ascii="Arial" w:hAnsi="Arial" w:cs="Arial"/>
              </w:rPr>
              <w:t xml:space="preserve"> (créé en juin 2024)</w:t>
            </w:r>
            <w:r>
              <w:rPr>
                <w:rFonts w:ascii="Arial" w:hAnsi="Arial" w:cs="Arial"/>
              </w:rPr>
              <w:t xml:space="preserve"> qui rassemble</w:t>
            </w:r>
            <w:r w:rsidR="00A64A3C">
              <w:rPr>
                <w:rFonts w:ascii="Arial" w:hAnsi="Arial" w:cs="Arial"/>
              </w:rPr>
              <w:t xml:space="preserve"> désormais</w:t>
            </w:r>
            <w:r>
              <w:rPr>
                <w:rFonts w:ascii="Arial" w:hAnsi="Arial" w:cs="Arial"/>
              </w:rPr>
              <w:t xml:space="preserve"> l’expertise départementale </w:t>
            </w:r>
            <w:r w:rsidR="00A64A3C">
              <w:rPr>
                <w:rFonts w:ascii="Arial" w:hAnsi="Arial" w:cs="Arial"/>
              </w:rPr>
              <w:t>dans ce domaine</w:t>
            </w:r>
            <w:r>
              <w:rPr>
                <w:rFonts w:ascii="Arial" w:hAnsi="Arial" w:cs="Arial"/>
              </w:rPr>
              <w:t>,</w:t>
            </w:r>
            <w:r w:rsidR="006C50C8">
              <w:rPr>
                <w:rFonts w:ascii="Arial" w:hAnsi="Arial" w:cs="Arial"/>
              </w:rPr>
              <w:t xml:space="preserve"> vous travaillez en binôme avec la chargée de projets en charge du programme GRU.</w:t>
            </w:r>
          </w:p>
          <w:p w:rsidR="00461CC9" w:rsidRDefault="006C50C8" w:rsidP="00246473">
            <w:pPr>
              <w:spacing w:after="120"/>
              <w:jc w:val="both"/>
              <w:rPr>
                <w:rFonts w:ascii="Arial" w:hAnsi="Arial" w:cs="Arial"/>
              </w:rPr>
            </w:pPr>
            <w:r>
              <w:rPr>
                <w:rFonts w:ascii="Arial" w:hAnsi="Arial" w:cs="Arial"/>
              </w:rPr>
              <w:t>1/ Vo</w:t>
            </w:r>
            <w:r w:rsidR="00246473">
              <w:rPr>
                <w:rFonts w:ascii="Arial" w:hAnsi="Arial" w:cs="Arial"/>
              </w:rPr>
              <w:t xml:space="preserve">us aurez pour mission </w:t>
            </w:r>
            <w:r w:rsidR="00246473" w:rsidRPr="00D414DA">
              <w:rPr>
                <w:rFonts w:ascii="Arial" w:hAnsi="Arial" w:cs="Arial"/>
                <w:b/>
              </w:rPr>
              <w:t>d’accompagner le déploiement des différents logiciels de GRU</w:t>
            </w:r>
            <w:r w:rsidR="00246473">
              <w:rPr>
                <w:rFonts w:ascii="Arial" w:hAnsi="Arial" w:cs="Arial"/>
              </w:rPr>
              <w:t xml:space="preserve"> (</w:t>
            </w:r>
            <w:r w:rsidR="00A64A3C">
              <w:rPr>
                <w:rFonts w:ascii="Arial" w:hAnsi="Arial" w:cs="Arial"/>
              </w:rPr>
              <w:t xml:space="preserve">remplacement d’i-courrier par la solution </w:t>
            </w:r>
            <w:r w:rsidR="00246473">
              <w:rPr>
                <w:rFonts w:ascii="Arial" w:hAnsi="Arial" w:cs="Arial"/>
              </w:rPr>
              <w:t xml:space="preserve">Elise Courrier, </w:t>
            </w:r>
            <w:r w:rsidR="00A64A3C">
              <w:rPr>
                <w:rFonts w:ascii="Arial" w:hAnsi="Arial" w:cs="Arial"/>
              </w:rPr>
              <w:t xml:space="preserve">future </w:t>
            </w:r>
            <w:r w:rsidR="00246473">
              <w:rPr>
                <w:rFonts w:ascii="Arial" w:hAnsi="Arial" w:cs="Arial"/>
              </w:rPr>
              <w:t xml:space="preserve">solution </w:t>
            </w:r>
            <w:r w:rsidR="00461CC9">
              <w:rPr>
                <w:rFonts w:ascii="Arial" w:hAnsi="Arial" w:cs="Arial"/>
              </w:rPr>
              <w:t xml:space="preserve">de centre d’appel, </w:t>
            </w:r>
            <w:r w:rsidR="00A64A3C">
              <w:rPr>
                <w:rFonts w:ascii="Arial" w:hAnsi="Arial" w:cs="Arial"/>
              </w:rPr>
              <w:t xml:space="preserve">futur </w:t>
            </w:r>
            <w:r w:rsidR="00461CC9">
              <w:rPr>
                <w:rFonts w:ascii="Arial" w:hAnsi="Arial" w:cs="Arial"/>
              </w:rPr>
              <w:t>logiciel d’</w:t>
            </w:r>
            <w:r w:rsidR="00246473">
              <w:rPr>
                <w:rFonts w:ascii="Arial" w:hAnsi="Arial" w:cs="Arial"/>
              </w:rPr>
              <w:t>accueil physique</w:t>
            </w:r>
            <w:r w:rsidR="00B90AB5">
              <w:rPr>
                <w:rFonts w:ascii="Arial" w:hAnsi="Arial" w:cs="Arial"/>
              </w:rPr>
              <w:t xml:space="preserve">…) </w:t>
            </w:r>
            <w:r w:rsidR="00D414DA" w:rsidRPr="00D414DA">
              <w:rPr>
                <w:rFonts w:ascii="Arial" w:hAnsi="Arial" w:cs="Arial"/>
                <w:b/>
              </w:rPr>
              <w:t>et d’en assurer l’administration fonctionnelle</w:t>
            </w:r>
            <w:r w:rsidR="00D414DA">
              <w:rPr>
                <w:rFonts w:ascii="Arial" w:hAnsi="Arial" w:cs="Arial"/>
              </w:rPr>
              <w:t xml:space="preserve"> </w:t>
            </w:r>
            <w:r w:rsidR="00246473">
              <w:rPr>
                <w:rFonts w:ascii="Arial" w:hAnsi="Arial" w:cs="Arial"/>
              </w:rPr>
              <w:t>en lien avec la Direction du Numérique et des Systèmes d’Information (DINSI) et les différentes directions du Département</w:t>
            </w:r>
            <w:r w:rsidR="00461CC9">
              <w:rPr>
                <w:rFonts w:ascii="Arial" w:hAnsi="Arial" w:cs="Arial"/>
              </w:rPr>
              <w:t>.</w:t>
            </w:r>
          </w:p>
          <w:p w:rsidR="00461CC9" w:rsidRDefault="00461CC9" w:rsidP="00461CC9">
            <w:pPr>
              <w:pStyle w:val="Paragraphedeliste"/>
              <w:numPr>
                <w:ilvl w:val="0"/>
                <w:numId w:val="19"/>
              </w:numPr>
              <w:spacing w:after="120"/>
              <w:jc w:val="both"/>
              <w:rPr>
                <w:rFonts w:ascii="Arial" w:hAnsi="Arial" w:cs="Arial"/>
              </w:rPr>
            </w:pPr>
            <w:r w:rsidRPr="00246473">
              <w:rPr>
                <w:rFonts w:ascii="Arial" w:hAnsi="Arial" w:cs="Arial"/>
              </w:rPr>
              <w:t>Définir, paramétrer et implémenter de nouveaux processus</w:t>
            </w:r>
          </w:p>
          <w:p w:rsidR="00461CC9" w:rsidRDefault="00461CC9" w:rsidP="00461CC9">
            <w:pPr>
              <w:pStyle w:val="Paragraphedeliste"/>
              <w:numPr>
                <w:ilvl w:val="0"/>
                <w:numId w:val="19"/>
              </w:numPr>
              <w:spacing w:after="120"/>
              <w:jc w:val="both"/>
              <w:rPr>
                <w:rFonts w:ascii="Arial" w:hAnsi="Arial" w:cs="Arial"/>
              </w:rPr>
            </w:pPr>
            <w:r w:rsidRPr="00461CC9">
              <w:rPr>
                <w:rFonts w:ascii="Arial" w:hAnsi="Arial" w:cs="Arial"/>
              </w:rPr>
              <w:lastRenderedPageBreak/>
              <w:t xml:space="preserve">Gérer les outils d'aide à la décision, des statistiques, des tableaux de bord </w:t>
            </w:r>
            <w:r w:rsidR="006C50C8">
              <w:rPr>
                <w:rFonts w:ascii="Arial" w:hAnsi="Arial" w:cs="Arial"/>
              </w:rPr>
              <w:t>en veillant à la qualité de la donnée</w:t>
            </w:r>
          </w:p>
          <w:p w:rsidR="00461CC9" w:rsidRDefault="00461CC9" w:rsidP="00461CC9">
            <w:pPr>
              <w:pStyle w:val="Paragraphedeliste"/>
              <w:numPr>
                <w:ilvl w:val="0"/>
                <w:numId w:val="19"/>
              </w:numPr>
              <w:spacing w:after="120"/>
              <w:jc w:val="both"/>
              <w:rPr>
                <w:rFonts w:ascii="Arial" w:hAnsi="Arial" w:cs="Arial"/>
              </w:rPr>
            </w:pPr>
            <w:r>
              <w:rPr>
                <w:rFonts w:ascii="Arial" w:hAnsi="Arial" w:cs="Arial"/>
              </w:rPr>
              <w:t>Réaliser la veille</w:t>
            </w:r>
            <w:r w:rsidRPr="00461CC9">
              <w:rPr>
                <w:rFonts w:ascii="Arial" w:hAnsi="Arial" w:cs="Arial"/>
              </w:rPr>
              <w:t xml:space="preserve"> fonctionnelle et technique</w:t>
            </w:r>
          </w:p>
          <w:p w:rsidR="00461CC9" w:rsidRDefault="00461CC9" w:rsidP="00461CC9">
            <w:pPr>
              <w:pStyle w:val="Paragraphedeliste"/>
              <w:numPr>
                <w:ilvl w:val="0"/>
                <w:numId w:val="19"/>
              </w:numPr>
              <w:spacing w:after="120"/>
              <w:jc w:val="both"/>
              <w:rPr>
                <w:rFonts w:ascii="Arial" w:hAnsi="Arial" w:cs="Arial"/>
              </w:rPr>
            </w:pPr>
            <w:r w:rsidRPr="00461CC9">
              <w:rPr>
                <w:rFonts w:ascii="Arial" w:hAnsi="Arial" w:cs="Arial"/>
              </w:rPr>
              <w:t>Maintenir à jour le guide des procédures et la documentation fonctionnelle des logiciels et des interfaces.</w:t>
            </w:r>
          </w:p>
          <w:p w:rsidR="00461CC9" w:rsidRDefault="00461CC9" w:rsidP="00461CC9">
            <w:pPr>
              <w:pStyle w:val="Paragraphedeliste"/>
              <w:numPr>
                <w:ilvl w:val="0"/>
                <w:numId w:val="19"/>
              </w:numPr>
              <w:spacing w:after="120"/>
              <w:jc w:val="both"/>
              <w:rPr>
                <w:rFonts w:ascii="Arial" w:hAnsi="Arial" w:cs="Arial"/>
              </w:rPr>
            </w:pPr>
            <w:r w:rsidRPr="00461CC9">
              <w:rPr>
                <w:rFonts w:ascii="Arial" w:hAnsi="Arial" w:cs="Arial"/>
              </w:rPr>
              <w:t>Gérer les comptes, les profils et les droits utilisateurs, la sécurité des données, respect de la règlementation</w:t>
            </w:r>
          </w:p>
          <w:p w:rsidR="00461CC9" w:rsidRDefault="00461CC9" w:rsidP="00461CC9">
            <w:pPr>
              <w:pStyle w:val="Paragraphedeliste"/>
              <w:numPr>
                <w:ilvl w:val="0"/>
                <w:numId w:val="19"/>
              </w:numPr>
              <w:spacing w:after="120"/>
              <w:jc w:val="both"/>
              <w:rPr>
                <w:rFonts w:ascii="Arial" w:hAnsi="Arial" w:cs="Arial"/>
              </w:rPr>
            </w:pPr>
            <w:r w:rsidRPr="00461CC9">
              <w:rPr>
                <w:rFonts w:ascii="Arial" w:hAnsi="Arial" w:cs="Arial"/>
              </w:rPr>
              <w:t xml:space="preserve">Gérer les tests, les corrections, les évolutions, les mises à jour et les recettes en </w:t>
            </w:r>
            <w:r w:rsidR="006C50C8">
              <w:rPr>
                <w:rFonts w:ascii="Arial" w:hAnsi="Arial" w:cs="Arial"/>
              </w:rPr>
              <w:t xml:space="preserve">lien avec la </w:t>
            </w:r>
            <w:r>
              <w:rPr>
                <w:rFonts w:ascii="Arial" w:hAnsi="Arial" w:cs="Arial"/>
              </w:rPr>
              <w:t>DINSI</w:t>
            </w:r>
            <w:r w:rsidRPr="00461CC9">
              <w:rPr>
                <w:rFonts w:ascii="Arial" w:hAnsi="Arial" w:cs="Arial"/>
              </w:rPr>
              <w:t>,</w:t>
            </w:r>
          </w:p>
          <w:p w:rsidR="00461CC9" w:rsidRDefault="00461CC9" w:rsidP="00461CC9">
            <w:pPr>
              <w:pStyle w:val="Paragraphedeliste"/>
              <w:numPr>
                <w:ilvl w:val="0"/>
                <w:numId w:val="19"/>
              </w:numPr>
              <w:spacing w:after="120"/>
              <w:jc w:val="both"/>
              <w:rPr>
                <w:rFonts w:ascii="Arial" w:hAnsi="Arial" w:cs="Arial"/>
              </w:rPr>
            </w:pPr>
            <w:r>
              <w:rPr>
                <w:rFonts w:ascii="Arial" w:hAnsi="Arial" w:cs="Arial"/>
              </w:rPr>
              <w:t>A</w:t>
            </w:r>
            <w:r w:rsidRPr="00461CC9">
              <w:rPr>
                <w:rFonts w:ascii="Arial" w:hAnsi="Arial" w:cs="Arial"/>
              </w:rPr>
              <w:t xml:space="preserve">nalyser, tracer et centraliser les dysfonctionnements </w:t>
            </w:r>
          </w:p>
          <w:p w:rsidR="00461CC9" w:rsidRDefault="00461CC9" w:rsidP="00461CC9">
            <w:pPr>
              <w:pStyle w:val="Paragraphedeliste"/>
              <w:numPr>
                <w:ilvl w:val="0"/>
                <w:numId w:val="19"/>
              </w:numPr>
              <w:spacing w:after="120"/>
              <w:jc w:val="both"/>
              <w:rPr>
                <w:rFonts w:ascii="Arial" w:hAnsi="Arial" w:cs="Arial"/>
              </w:rPr>
            </w:pPr>
            <w:r>
              <w:rPr>
                <w:rFonts w:ascii="Arial" w:hAnsi="Arial" w:cs="Arial"/>
              </w:rPr>
              <w:t>Garantir</w:t>
            </w:r>
            <w:r w:rsidRPr="00461CC9">
              <w:rPr>
                <w:rFonts w:ascii="Arial" w:hAnsi="Arial" w:cs="Arial"/>
              </w:rPr>
              <w:t xml:space="preserve"> l'assistance aux utilisateurs </w:t>
            </w:r>
            <w:r>
              <w:rPr>
                <w:rFonts w:ascii="Arial" w:hAnsi="Arial" w:cs="Arial"/>
              </w:rPr>
              <w:t>et piloter la formation des utilisateurs</w:t>
            </w:r>
          </w:p>
          <w:p w:rsidR="00461CC9" w:rsidRPr="00A64A3C" w:rsidRDefault="00461CC9" w:rsidP="00461CC9">
            <w:pPr>
              <w:pStyle w:val="Paragraphedeliste"/>
              <w:numPr>
                <w:ilvl w:val="0"/>
                <w:numId w:val="19"/>
              </w:numPr>
              <w:spacing w:after="120"/>
              <w:jc w:val="both"/>
              <w:rPr>
                <w:rFonts w:ascii="Arial" w:hAnsi="Arial" w:cs="Arial"/>
              </w:rPr>
            </w:pPr>
            <w:r w:rsidRPr="00461CC9">
              <w:rPr>
                <w:rFonts w:ascii="Arial" w:hAnsi="Arial" w:cs="Arial"/>
              </w:rPr>
              <w:t>Accompagner la conduite du changement et assister les utilisateurs lors de la mise en place et lors de</w:t>
            </w:r>
            <w:r w:rsidR="00A64A3C">
              <w:rPr>
                <w:rFonts w:ascii="Arial" w:hAnsi="Arial" w:cs="Arial"/>
              </w:rPr>
              <w:t xml:space="preserve"> </w:t>
            </w:r>
            <w:r w:rsidRPr="00A64A3C">
              <w:rPr>
                <w:rFonts w:ascii="Arial" w:hAnsi="Arial" w:cs="Arial"/>
              </w:rPr>
              <w:t>l'exploitation du logiciel</w:t>
            </w:r>
          </w:p>
          <w:p w:rsidR="00461CC9" w:rsidRDefault="00A64A3C" w:rsidP="00246473">
            <w:pPr>
              <w:spacing w:after="120"/>
              <w:jc w:val="both"/>
              <w:rPr>
                <w:rFonts w:ascii="Arial" w:hAnsi="Arial" w:cs="Arial"/>
              </w:rPr>
            </w:pPr>
            <w:r>
              <w:rPr>
                <w:rFonts w:ascii="Arial" w:hAnsi="Arial" w:cs="Arial"/>
              </w:rPr>
              <w:t xml:space="preserve">2/ </w:t>
            </w:r>
            <w:r w:rsidR="00B90AB5">
              <w:rPr>
                <w:rFonts w:ascii="Arial" w:hAnsi="Arial" w:cs="Arial"/>
                <w:b/>
              </w:rPr>
              <w:t>Vous contribuez</w:t>
            </w:r>
            <w:r w:rsidRPr="00D414DA">
              <w:rPr>
                <w:rFonts w:ascii="Arial" w:hAnsi="Arial" w:cs="Arial"/>
                <w:b/>
              </w:rPr>
              <w:t xml:space="preserve"> à la mise en place de démarches en ligne </w:t>
            </w:r>
            <w:r w:rsidR="00B90AB5">
              <w:rPr>
                <w:rFonts w:ascii="Arial" w:hAnsi="Arial" w:cs="Arial"/>
                <w:b/>
              </w:rPr>
              <w:t>à destination des usagers au sein du portail du Département (mesdemarches.seinesaintdenis.fr)</w:t>
            </w:r>
            <w:r>
              <w:rPr>
                <w:rFonts w:ascii="Arial" w:hAnsi="Arial" w:cs="Arial"/>
              </w:rPr>
              <w:t xml:space="preserve"> : </w:t>
            </w:r>
          </w:p>
          <w:p w:rsidR="00B90AB5" w:rsidRPr="00B90AB5" w:rsidRDefault="00A64A3C" w:rsidP="00B90AB5">
            <w:pPr>
              <w:pStyle w:val="Paragraphedeliste"/>
              <w:numPr>
                <w:ilvl w:val="0"/>
                <w:numId w:val="20"/>
              </w:numPr>
              <w:autoSpaceDE w:val="0"/>
              <w:autoSpaceDN w:val="0"/>
              <w:adjustRightInd w:val="0"/>
              <w:rPr>
                <w:rFonts w:ascii="Arial" w:hAnsi="Arial" w:cs="Arial"/>
              </w:rPr>
            </w:pPr>
            <w:r w:rsidRPr="00A64A3C">
              <w:rPr>
                <w:rFonts w:ascii="Arial" w:hAnsi="Arial" w:cs="Arial"/>
              </w:rPr>
              <w:t>Développer une expertise sur le portail</w:t>
            </w:r>
            <w:r>
              <w:rPr>
                <w:rFonts w:ascii="Arial" w:hAnsi="Arial" w:cs="Arial"/>
              </w:rPr>
              <w:t> : le portail a été testé en 2024 et a vocation à monter en charge en accueillant chaque année un volet de nouveaux téléservices.</w:t>
            </w:r>
          </w:p>
          <w:p w:rsidR="00A64A3C" w:rsidRDefault="00461CC9" w:rsidP="00461CC9">
            <w:pPr>
              <w:pStyle w:val="Paragraphedeliste"/>
              <w:numPr>
                <w:ilvl w:val="0"/>
                <w:numId w:val="20"/>
              </w:numPr>
              <w:autoSpaceDE w:val="0"/>
              <w:autoSpaceDN w:val="0"/>
              <w:adjustRightInd w:val="0"/>
              <w:rPr>
                <w:rFonts w:ascii="Arial" w:hAnsi="Arial" w:cs="Arial"/>
              </w:rPr>
            </w:pPr>
            <w:r w:rsidRPr="00A64A3C">
              <w:rPr>
                <w:rFonts w:ascii="Arial" w:hAnsi="Arial" w:cs="Arial"/>
              </w:rPr>
              <w:t>Préparer et concevoir la dématérialisation de démarches simples en ligne en suivant la feuille de route définie</w:t>
            </w:r>
            <w:r w:rsidR="00A64A3C">
              <w:rPr>
                <w:rFonts w:ascii="Arial" w:hAnsi="Arial" w:cs="Arial"/>
              </w:rPr>
              <w:t xml:space="preserve"> </w:t>
            </w:r>
            <w:r w:rsidRPr="00A64A3C">
              <w:rPr>
                <w:rFonts w:ascii="Arial" w:hAnsi="Arial" w:cs="Arial"/>
              </w:rPr>
              <w:t xml:space="preserve">(solution utilisée : </w:t>
            </w:r>
            <w:proofErr w:type="spellStart"/>
            <w:r w:rsidR="00A64A3C" w:rsidRPr="00A64A3C">
              <w:rPr>
                <w:rFonts w:ascii="Arial" w:hAnsi="Arial" w:cs="Arial"/>
              </w:rPr>
              <w:t>PowerPages</w:t>
            </w:r>
            <w:proofErr w:type="spellEnd"/>
            <w:r w:rsidRPr="00A64A3C">
              <w:rPr>
                <w:rFonts w:ascii="Arial" w:hAnsi="Arial" w:cs="Arial"/>
              </w:rPr>
              <w:t xml:space="preserve">, développée par </w:t>
            </w:r>
            <w:r w:rsidR="00A64A3C" w:rsidRPr="00A64A3C">
              <w:rPr>
                <w:rFonts w:ascii="Arial" w:hAnsi="Arial" w:cs="Arial"/>
              </w:rPr>
              <w:t>Microsoft</w:t>
            </w:r>
            <w:r w:rsidR="00A64A3C">
              <w:rPr>
                <w:rFonts w:ascii="Arial" w:hAnsi="Arial" w:cs="Arial"/>
              </w:rPr>
              <w:t>) – accompagner les services dans la définition des besoins, proposer l’optimisation des parcours usagers et agent, piloter les tests de la démarche et notamment les tests usagers, formation des services avant mise en ligne</w:t>
            </w:r>
          </w:p>
          <w:p w:rsidR="00A64A3C" w:rsidRDefault="00461CC9" w:rsidP="00461CC9">
            <w:pPr>
              <w:pStyle w:val="Paragraphedeliste"/>
              <w:numPr>
                <w:ilvl w:val="0"/>
                <w:numId w:val="20"/>
              </w:numPr>
              <w:autoSpaceDE w:val="0"/>
              <w:autoSpaceDN w:val="0"/>
              <w:adjustRightInd w:val="0"/>
              <w:rPr>
                <w:rFonts w:ascii="Arial" w:hAnsi="Arial" w:cs="Arial"/>
              </w:rPr>
            </w:pPr>
            <w:r w:rsidRPr="00A64A3C">
              <w:rPr>
                <w:rFonts w:ascii="Arial" w:hAnsi="Arial" w:cs="Arial"/>
              </w:rPr>
              <w:t>Assurer la gestion fonctionnelle du portail</w:t>
            </w:r>
          </w:p>
          <w:p w:rsidR="00461CC9" w:rsidRDefault="00A64A3C" w:rsidP="00461CC9">
            <w:pPr>
              <w:pStyle w:val="Paragraphedeliste"/>
              <w:numPr>
                <w:ilvl w:val="0"/>
                <w:numId w:val="20"/>
              </w:numPr>
              <w:autoSpaceDE w:val="0"/>
              <w:autoSpaceDN w:val="0"/>
              <w:adjustRightInd w:val="0"/>
              <w:rPr>
                <w:rFonts w:ascii="Arial" w:hAnsi="Arial" w:cs="Arial"/>
              </w:rPr>
            </w:pPr>
            <w:r>
              <w:rPr>
                <w:rFonts w:ascii="Arial" w:hAnsi="Arial" w:cs="Arial"/>
              </w:rPr>
              <w:t>Elaborer</w:t>
            </w:r>
            <w:r w:rsidR="00461CC9" w:rsidRPr="00A64A3C">
              <w:rPr>
                <w:rFonts w:ascii="Arial" w:hAnsi="Arial" w:cs="Arial"/>
              </w:rPr>
              <w:t xml:space="preserve"> et met</w:t>
            </w:r>
            <w:r>
              <w:rPr>
                <w:rFonts w:ascii="Arial" w:hAnsi="Arial" w:cs="Arial"/>
              </w:rPr>
              <w:t>tre</w:t>
            </w:r>
            <w:r w:rsidR="00461CC9" w:rsidRPr="00A64A3C">
              <w:rPr>
                <w:rFonts w:ascii="Arial" w:hAnsi="Arial" w:cs="Arial"/>
              </w:rPr>
              <w:t xml:space="preserve"> à jour la documentation et les procédures liées au fonctionnement du portail, au</w:t>
            </w:r>
            <w:r>
              <w:rPr>
                <w:rFonts w:ascii="Arial" w:hAnsi="Arial" w:cs="Arial"/>
              </w:rPr>
              <w:t xml:space="preserve"> l</w:t>
            </w:r>
            <w:r w:rsidR="00461CC9" w:rsidRPr="00A64A3C">
              <w:rPr>
                <w:rFonts w:ascii="Arial" w:hAnsi="Arial" w:cs="Arial"/>
              </w:rPr>
              <w:t>ancement de nouvelles démarches ou aux évolutions des plus anciennes, ainsi que les cas d'erreurs rencontrés.</w:t>
            </w:r>
          </w:p>
          <w:p w:rsidR="00B90AB5" w:rsidRDefault="00B90AB5" w:rsidP="00B90AB5">
            <w:pPr>
              <w:autoSpaceDE w:val="0"/>
              <w:autoSpaceDN w:val="0"/>
              <w:adjustRightInd w:val="0"/>
              <w:rPr>
                <w:rFonts w:ascii="Arial" w:hAnsi="Arial" w:cs="Arial"/>
              </w:rPr>
            </w:pPr>
          </w:p>
          <w:p w:rsidR="00B90AB5" w:rsidRPr="00B90AB5" w:rsidRDefault="00B90AB5" w:rsidP="00B90AB5">
            <w:pPr>
              <w:autoSpaceDE w:val="0"/>
              <w:autoSpaceDN w:val="0"/>
              <w:adjustRightInd w:val="0"/>
              <w:rPr>
                <w:rFonts w:ascii="Arial" w:hAnsi="Arial" w:cs="Arial"/>
              </w:rPr>
            </w:pPr>
            <w:r>
              <w:rPr>
                <w:rFonts w:ascii="Arial" w:hAnsi="Arial" w:cs="Arial"/>
              </w:rPr>
              <w:t xml:space="preserve">3/ </w:t>
            </w:r>
            <w:r w:rsidRPr="00B90AB5">
              <w:rPr>
                <w:rFonts w:ascii="Arial" w:hAnsi="Arial" w:cs="Arial"/>
                <w:b/>
              </w:rPr>
              <w:t xml:space="preserve">Vous participez activement au déploiement du programme GRU </w:t>
            </w:r>
            <w:r w:rsidRPr="00B90AB5">
              <w:rPr>
                <w:rFonts w:ascii="Arial" w:hAnsi="Arial" w:cs="Arial"/>
              </w:rPr>
              <w:t>en y apportant votre expertise</w:t>
            </w:r>
            <w:r>
              <w:rPr>
                <w:rFonts w:ascii="Arial" w:hAnsi="Arial" w:cs="Arial"/>
              </w:rPr>
              <w:t xml:space="preserve"> </w:t>
            </w:r>
          </w:p>
          <w:p w:rsidR="0005172F" w:rsidRPr="00980821" w:rsidRDefault="0005172F" w:rsidP="009C6154">
            <w:pPr>
              <w:pStyle w:val="Paragraphedeliste"/>
              <w:rPr>
                <w:rFonts w:ascii="Arial" w:hAnsi="Arial" w:cs="Arial"/>
              </w:rPr>
            </w:pPr>
          </w:p>
        </w:tc>
      </w:tr>
      <w:bookmarkEnd w:id="0"/>
      <w:tr w:rsidR="004E29FC" w:rsidTr="009C59E6">
        <w:tc>
          <w:tcPr>
            <w:tcW w:w="2263" w:type="dxa"/>
            <w:vAlign w:val="center"/>
          </w:tcPr>
          <w:p w:rsidR="004E29FC" w:rsidRPr="008237BF" w:rsidRDefault="004E29FC" w:rsidP="004E29FC">
            <w:pPr>
              <w:rPr>
                <w:rFonts w:ascii="Arial" w:hAnsi="Arial" w:cs="Arial"/>
                <w:b/>
                <w:color w:val="28367F"/>
              </w:rPr>
            </w:pPr>
            <w:r>
              <w:rPr>
                <w:rFonts w:ascii="Arial" w:hAnsi="Arial" w:cs="Arial"/>
                <w:b/>
                <w:color w:val="28367F"/>
              </w:rPr>
              <w:lastRenderedPageBreak/>
              <w:t>Comp</w:t>
            </w:r>
            <w:r w:rsidRPr="009C59E6">
              <w:rPr>
                <w:rFonts w:ascii="Arial" w:hAnsi="Arial" w:cs="Arial"/>
                <w:b/>
                <w:color w:val="28367F"/>
              </w:rPr>
              <w:t>étences souhaitées sur</w:t>
            </w:r>
            <w:r>
              <w:rPr>
                <w:rFonts w:ascii="Arial" w:hAnsi="Arial" w:cs="Arial"/>
                <w:b/>
                <w:color w:val="28367F"/>
              </w:rPr>
              <w:t xml:space="preserve"> le poste</w:t>
            </w:r>
          </w:p>
        </w:tc>
        <w:tc>
          <w:tcPr>
            <w:tcW w:w="7655" w:type="dxa"/>
          </w:tcPr>
          <w:p w:rsidR="004E29FC" w:rsidRPr="00D078FE" w:rsidRDefault="00D078FE" w:rsidP="00D078FE">
            <w:pPr>
              <w:autoSpaceDE w:val="0"/>
              <w:autoSpaceDN w:val="0"/>
              <w:adjustRightInd w:val="0"/>
              <w:rPr>
                <w:rFonts w:ascii="OpenSans" w:hAnsi="OpenSans" w:cs="OpenSans"/>
                <w:color w:val="202020"/>
                <w:sz w:val="18"/>
                <w:szCs w:val="18"/>
              </w:rPr>
            </w:pPr>
            <w:r>
              <w:rPr>
                <w:rFonts w:ascii="OpenSans" w:hAnsi="OpenSans" w:cs="OpenSans"/>
                <w:color w:val="202020"/>
                <w:sz w:val="18"/>
                <w:szCs w:val="18"/>
              </w:rPr>
              <w:t xml:space="preserve">- </w:t>
            </w:r>
            <w:r w:rsidR="004E29FC">
              <w:rPr>
                <w:rFonts w:ascii="Arial" w:hAnsi="Arial" w:cs="Arial"/>
                <w:b/>
                <w:color w:val="28367F"/>
              </w:rPr>
              <w:t>Compétences relationnelles</w:t>
            </w:r>
          </w:p>
          <w:p w:rsidR="00D078FE" w:rsidRPr="00D078FE" w:rsidRDefault="00D078FE" w:rsidP="00D078FE">
            <w:pPr>
              <w:autoSpaceDE w:val="0"/>
              <w:autoSpaceDN w:val="0"/>
              <w:adjustRightInd w:val="0"/>
              <w:rPr>
                <w:rFonts w:ascii="Arial" w:hAnsi="Arial" w:cs="Arial"/>
              </w:rPr>
            </w:pPr>
            <w:r w:rsidRPr="00D078FE">
              <w:rPr>
                <w:rFonts w:ascii="Arial" w:hAnsi="Arial" w:cs="Arial"/>
              </w:rPr>
              <w:t>- Sens de l'écoute et du travail en équipe, capacité à travailler en transversalité</w:t>
            </w:r>
          </w:p>
          <w:p w:rsidR="00D078FE" w:rsidRPr="00D078FE" w:rsidRDefault="00D078FE" w:rsidP="00D078FE">
            <w:pPr>
              <w:autoSpaceDE w:val="0"/>
              <w:autoSpaceDN w:val="0"/>
              <w:adjustRightInd w:val="0"/>
              <w:rPr>
                <w:rFonts w:ascii="Arial" w:hAnsi="Arial" w:cs="Arial"/>
              </w:rPr>
            </w:pPr>
            <w:r w:rsidRPr="00D078FE">
              <w:rPr>
                <w:rFonts w:ascii="Arial" w:hAnsi="Arial" w:cs="Arial"/>
              </w:rPr>
              <w:t>- Autonomie</w:t>
            </w:r>
          </w:p>
          <w:p w:rsidR="00D078FE" w:rsidRPr="00D078FE" w:rsidRDefault="00D078FE" w:rsidP="00D078FE">
            <w:pPr>
              <w:autoSpaceDE w:val="0"/>
              <w:autoSpaceDN w:val="0"/>
              <w:adjustRightInd w:val="0"/>
              <w:rPr>
                <w:rFonts w:ascii="Arial" w:hAnsi="Arial" w:cs="Arial"/>
              </w:rPr>
            </w:pPr>
            <w:r w:rsidRPr="00D078FE">
              <w:rPr>
                <w:rFonts w:ascii="Arial" w:hAnsi="Arial" w:cs="Arial"/>
              </w:rPr>
              <w:t>- Capacités d'adaptation, aisance relationnelle,</w:t>
            </w:r>
          </w:p>
          <w:p w:rsidR="00D078FE" w:rsidRPr="00D078FE" w:rsidRDefault="00D078FE" w:rsidP="00D078FE">
            <w:pPr>
              <w:jc w:val="both"/>
              <w:rPr>
                <w:rFonts w:ascii="Arial" w:hAnsi="Arial" w:cs="Arial"/>
              </w:rPr>
            </w:pPr>
            <w:r w:rsidRPr="00D078FE">
              <w:rPr>
                <w:rFonts w:ascii="Arial" w:hAnsi="Arial" w:cs="Arial"/>
              </w:rPr>
              <w:t>- Force de proposition, capacité de négociation et de conviction.</w:t>
            </w:r>
          </w:p>
          <w:p w:rsidR="00D266EE" w:rsidRDefault="00D266EE" w:rsidP="00D266EE">
            <w:pPr>
              <w:jc w:val="both"/>
              <w:rPr>
                <w:rFonts w:ascii="Arial" w:hAnsi="Arial" w:cs="Arial"/>
                <w:b/>
                <w:color w:val="28367F"/>
              </w:rPr>
            </w:pPr>
          </w:p>
          <w:p w:rsidR="00D078FE" w:rsidRPr="00D078FE" w:rsidRDefault="004E29FC" w:rsidP="00D078FE">
            <w:pPr>
              <w:jc w:val="both"/>
              <w:rPr>
                <w:rFonts w:ascii="Arial" w:hAnsi="Arial" w:cs="Arial"/>
                <w:b/>
                <w:color w:val="28367F"/>
              </w:rPr>
            </w:pPr>
            <w:r>
              <w:rPr>
                <w:rFonts w:ascii="Arial" w:hAnsi="Arial" w:cs="Arial"/>
                <w:b/>
                <w:color w:val="28367F"/>
              </w:rPr>
              <w:t>Compétences organisationnelles</w:t>
            </w:r>
          </w:p>
          <w:p w:rsidR="00D078FE" w:rsidRPr="00D078FE" w:rsidRDefault="00D078FE" w:rsidP="00D078FE">
            <w:pPr>
              <w:autoSpaceDE w:val="0"/>
              <w:autoSpaceDN w:val="0"/>
              <w:adjustRightInd w:val="0"/>
              <w:rPr>
                <w:rFonts w:ascii="Arial" w:hAnsi="Arial" w:cs="Arial"/>
              </w:rPr>
            </w:pPr>
            <w:r w:rsidRPr="00D078FE">
              <w:rPr>
                <w:rFonts w:ascii="Arial" w:hAnsi="Arial" w:cs="Arial"/>
              </w:rPr>
              <w:t>- Bonnes capacités rédactionnelles (procédures / documentations...), de veille et aisance orale</w:t>
            </w:r>
          </w:p>
          <w:p w:rsidR="00D078FE" w:rsidRPr="00D078FE" w:rsidRDefault="00D078FE" w:rsidP="00D078FE">
            <w:pPr>
              <w:autoSpaceDE w:val="0"/>
              <w:autoSpaceDN w:val="0"/>
              <w:adjustRightInd w:val="0"/>
              <w:rPr>
                <w:rFonts w:ascii="Arial" w:hAnsi="Arial" w:cs="Arial"/>
              </w:rPr>
            </w:pPr>
            <w:r w:rsidRPr="00D078FE">
              <w:rPr>
                <w:rFonts w:ascii="Arial" w:hAnsi="Arial" w:cs="Arial"/>
              </w:rPr>
              <w:t>-</w:t>
            </w:r>
            <w:r>
              <w:rPr>
                <w:rFonts w:ascii="Arial" w:hAnsi="Arial" w:cs="Arial"/>
              </w:rPr>
              <w:t xml:space="preserve"> </w:t>
            </w:r>
            <w:r w:rsidRPr="00D078FE">
              <w:rPr>
                <w:rFonts w:ascii="Arial" w:hAnsi="Arial" w:cs="Arial"/>
              </w:rPr>
              <w:t>Esprit de synthèse et d'analyse, capacité à prioriser,</w:t>
            </w:r>
          </w:p>
          <w:p w:rsidR="00D078FE" w:rsidRPr="00D078FE" w:rsidRDefault="00D078FE" w:rsidP="00D078FE">
            <w:pPr>
              <w:autoSpaceDE w:val="0"/>
              <w:autoSpaceDN w:val="0"/>
              <w:adjustRightInd w:val="0"/>
              <w:rPr>
                <w:rFonts w:ascii="Arial" w:hAnsi="Arial" w:cs="Arial"/>
              </w:rPr>
            </w:pPr>
            <w:r w:rsidRPr="00D078FE">
              <w:rPr>
                <w:rFonts w:ascii="Arial" w:hAnsi="Arial" w:cs="Arial"/>
              </w:rPr>
              <w:t>- Sens de l'organisation et rigueur dans la méthodologie de travail</w:t>
            </w:r>
            <w:r>
              <w:rPr>
                <w:rFonts w:ascii="Arial" w:hAnsi="Arial" w:cs="Arial"/>
              </w:rPr>
              <w:t>.</w:t>
            </w:r>
          </w:p>
          <w:p w:rsidR="0045143A" w:rsidRDefault="0045143A" w:rsidP="00D266EE">
            <w:pPr>
              <w:jc w:val="both"/>
              <w:rPr>
                <w:rFonts w:ascii="Arial" w:hAnsi="Arial" w:cs="Arial"/>
                <w:b/>
                <w:color w:val="28367F"/>
              </w:rPr>
            </w:pPr>
          </w:p>
          <w:p w:rsidR="004E29FC" w:rsidRPr="00F95A5F" w:rsidRDefault="004E29FC" w:rsidP="00D266EE">
            <w:pPr>
              <w:jc w:val="both"/>
              <w:rPr>
                <w:rFonts w:ascii="Arial" w:hAnsi="Arial" w:cs="Arial"/>
              </w:rPr>
            </w:pPr>
            <w:r>
              <w:rPr>
                <w:rFonts w:ascii="Arial" w:hAnsi="Arial" w:cs="Arial"/>
                <w:b/>
                <w:color w:val="28367F"/>
              </w:rPr>
              <w:t>Compétences techniques</w:t>
            </w:r>
          </w:p>
          <w:p w:rsidR="00D078FE" w:rsidRPr="00D078FE" w:rsidRDefault="00D078FE" w:rsidP="00D078FE">
            <w:pPr>
              <w:autoSpaceDE w:val="0"/>
              <w:autoSpaceDN w:val="0"/>
              <w:adjustRightInd w:val="0"/>
              <w:rPr>
                <w:rFonts w:ascii="Arial" w:hAnsi="Arial" w:cs="Arial"/>
              </w:rPr>
            </w:pPr>
            <w:r w:rsidRPr="00D078FE">
              <w:rPr>
                <w:rFonts w:ascii="Arial" w:hAnsi="Arial" w:cs="Arial"/>
              </w:rPr>
              <w:t>-Sens du service public et de la qualité du service rendu à l'</w:t>
            </w:r>
            <w:proofErr w:type="spellStart"/>
            <w:r w:rsidRPr="00D078FE">
              <w:rPr>
                <w:rFonts w:ascii="Arial" w:hAnsi="Arial" w:cs="Arial"/>
              </w:rPr>
              <w:t>usager-e</w:t>
            </w:r>
            <w:proofErr w:type="spellEnd"/>
            <w:r w:rsidRPr="00D078FE">
              <w:rPr>
                <w:rFonts w:ascii="Arial" w:hAnsi="Arial" w:cs="Arial"/>
              </w:rPr>
              <w:t>,</w:t>
            </w:r>
          </w:p>
          <w:p w:rsidR="00D078FE" w:rsidRPr="00D078FE" w:rsidRDefault="00D078FE" w:rsidP="00D078FE">
            <w:pPr>
              <w:autoSpaceDE w:val="0"/>
              <w:autoSpaceDN w:val="0"/>
              <w:adjustRightInd w:val="0"/>
              <w:rPr>
                <w:rFonts w:ascii="Arial" w:hAnsi="Arial" w:cs="Arial"/>
              </w:rPr>
            </w:pPr>
            <w:r w:rsidRPr="00D078FE">
              <w:rPr>
                <w:rFonts w:ascii="Arial" w:hAnsi="Arial" w:cs="Arial"/>
              </w:rPr>
              <w:t>- Connaissances des collectivités territoriales et des politiques publiques</w:t>
            </w:r>
          </w:p>
          <w:p w:rsidR="00D078FE" w:rsidRPr="00D078FE" w:rsidRDefault="00D078FE" w:rsidP="00D078FE">
            <w:pPr>
              <w:autoSpaceDE w:val="0"/>
              <w:autoSpaceDN w:val="0"/>
              <w:adjustRightInd w:val="0"/>
              <w:rPr>
                <w:rFonts w:ascii="Arial" w:hAnsi="Arial" w:cs="Arial"/>
              </w:rPr>
            </w:pPr>
            <w:r w:rsidRPr="00D078FE">
              <w:rPr>
                <w:rFonts w:ascii="Arial" w:hAnsi="Arial" w:cs="Arial"/>
              </w:rPr>
              <w:t>- Appétence pour les thématiques liées au numérique et à la dématérialisation des services publics</w:t>
            </w:r>
          </w:p>
          <w:p w:rsidR="00D078FE" w:rsidRPr="00D078FE" w:rsidRDefault="00D078FE" w:rsidP="00D078FE">
            <w:pPr>
              <w:autoSpaceDE w:val="0"/>
              <w:autoSpaceDN w:val="0"/>
              <w:adjustRightInd w:val="0"/>
              <w:rPr>
                <w:rFonts w:ascii="Arial" w:hAnsi="Arial" w:cs="Arial"/>
              </w:rPr>
            </w:pPr>
            <w:r w:rsidRPr="00D078FE">
              <w:rPr>
                <w:rFonts w:ascii="Arial" w:hAnsi="Arial" w:cs="Arial"/>
              </w:rPr>
              <w:lastRenderedPageBreak/>
              <w:t>- Connaissance générale et intérêt pour " l'approche centrée sur l'</w:t>
            </w:r>
            <w:proofErr w:type="spellStart"/>
            <w:r w:rsidRPr="00D078FE">
              <w:rPr>
                <w:rFonts w:ascii="Arial" w:hAnsi="Arial" w:cs="Arial"/>
              </w:rPr>
              <w:t>usager-e</w:t>
            </w:r>
            <w:proofErr w:type="spellEnd"/>
            <w:r w:rsidRPr="00D078FE">
              <w:rPr>
                <w:rFonts w:ascii="Arial" w:hAnsi="Arial" w:cs="Arial"/>
              </w:rPr>
              <w:t xml:space="preserve"> " et les stratégies publiques en matière de gestion de la relation </w:t>
            </w:r>
            <w:proofErr w:type="spellStart"/>
            <w:r w:rsidRPr="00D078FE">
              <w:rPr>
                <w:rFonts w:ascii="Arial" w:hAnsi="Arial" w:cs="Arial"/>
              </w:rPr>
              <w:t>usager-e</w:t>
            </w:r>
            <w:proofErr w:type="spellEnd"/>
          </w:p>
          <w:p w:rsidR="0084343B" w:rsidRPr="00D078FE" w:rsidRDefault="00D078FE" w:rsidP="00D078FE">
            <w:pPr>
              <w:autoSpaceDE w:val="0"/>
              <w:autoSpaceDN w:val="0"/>
              <w:adjustRightInd w:val="0"/>
              <w:rPr>
                <w:rFonts w:ascii="Arial" w:hAnsi="Arial" w:cs="Arial"/>
              </w:rPr>
            </w:pPr>
            <w:r w:rsidRPr="00D078FE">
              <w:rPr>
                <w:rFonts w:ascii="Arial" w:hAnsi="Arial" w:cs="Arial"/>
              </w:rPr>
              <w:t>- Compétences confirmées en gestion de projet</w:t>
            </w:r>
          </w:p>
          <w:p w:rsidR="00D078FE" w:rsidRPr="00D078FE" w:rsidRDefault="00D078FE" w:rsidP="00D078FE">
            <w:pPr>
              <w:autoSpaceDE w:val="0"/>
              <w:autoSpaceDN w:val="0"/>
              <w:adjustRightInd w:val="0"/>
              <w:rPr>
                <w:rFonts w:ascii="Arial" w:hAnsi="Arial" w:cs="Arial"/>
              </w:rPr>
            </w:pPr>
            <w:r w:rsidRPr="00D078FE">
              <w:rPr>
                <w:rFonts w:ascii="Arial" w:hAnsi="Arial" w:cs="Arial"/>
              </w:rPr>
              <w:t>- Techniques d'animation et de conduite de réunions et d'ateliers</w:t>
            </w:r>
            <w:r>
              <w:rPr>
                <w:rFonts w:ascii="Arial" w:hAnsi="Arial" w:cs="Arial"/>
              </w:rPr>
              <w:t xml:space="preserve">, </w:t>
            </w:r>
            <w:r w:rsidRPr="00D078FE">
              <w:rPr>
                <w:rFonts w:ascii="Arial" w:hAnsi="Arial" w:cs="Arial"/>
              </w:rPr>
              <w:t xml:space="preserve">organisation de </w:t>
            </w:r>
            <w:proofErr w:type="spellStart"/>
            <w:proofErr w:type="gramStart"/>
            <w:r w:rsidRPr="00D078FE">
              <w:rPr>
                <w:rFonts w:ascii="Arial" w:hAnsi="Arial" w:cs="Arial"/>
              </w:rPr>
              <w:t>formations</w:t>
            </w:r>
            <w:r>
              <w:rPr>
                <w:rFonts w:ascii="Arial" w:hAnsi="Arial" w:cs="Arial"/>
              </w:rPr>
              <w:t>,</w:t>
            </w:r>
            <w:r w:rsidRPr="00D078FE">
              <w:rPr>
                <w:rFonts w:ascii="Arial" w:hAnsi="Arial" w:cs="Arial"/>
              </w:rPr>
              <w:t>accompagnement</w:t>
            </w:r>
            <w:proofErr w:type="spellEnd"/>
            <w:proofErr w:type="gramEnd"/>
            <w:r w:rsidRPr="00D078FE">
              <w:rPr>
                <w:rFonts w:ascii="Arial" w:hAnsi="Arial" w:cs="Arial"/>
              </w:rPr>
              <w:t xml:space="preserve"> au changement,</w:t>
            </w:r>
          </w:p>
          <w:p w:rsidR="00D078FE" w:rsidRPr="00D078FE" w:rsidRDefault="00D078FE" w:rsidP="00D078FE">
            <w:pPr>
              <w:autoSpaceDE w:val="0"/>
              <w:autoSpaceDN w:val="0"/>
              <w:adjustRightInd w:val="0"/>
              <w:rPr>
                <w:rFonts w:ascii="Arial" w:hAnsi="Arial" w:cs="Arial"/>
              </w:rPr>
            </w:pPr>
            <w:r w:rsidRPr="00D078FE">
              <w:rPr>
                <w:rFonts w:ascii="Arial" w:hAnsi="Arial" w:cs="Arial"/>
              </w:rPr>
              <w:t xml:space="preserve">-La connaissance de l’environnement Microsoft et notamment du CRM Microsoft Dynamics ou de </w:t>
            </w:r>
            <w:proofErr w:type="spellStart"/>
            <w:r w:rsidRPr="00D078FE">
              <w:rPr>
                <w:rFonts w:ascii="Arial" w:hAnsi="Arial" w:cs="Arial"/>
              </w:rPr>
              <w:t>Powerpages</w:t>
            </w:r>
            <w:proofErr w:type="spellEnd"/>
            <w:r w:rsidRPr="00D078FE">
              <w:rPr>
                <w:rFonts w:ascii="Arial" w:hAnsi="Arial" w:cs="Arial"/>
              </w:rPr>
              <w:t xml:space="preserve"> serait un plus.</w:t>
            </w:r>
          </w:p>
          <w:p w:rsidR="00D078FE" w:rsidRPr="00D078FE" w:rsidRDefault="00D078FE" w:rsidP="00D078FE">
            <w:pPr>
              <w:autoSpaceDE w:val="0"/>
              <w:autoSpaceDN w:val="0"/>
              <w:adjustRightInd w:val="0"/>
              <w:rPr>
                <w:rFonts w:ascii="Arial" w:hAnsi="Arial" w:cs="Arial"/>
              </w:rPr>
            </w:pPr>
          </w:p>
          <w:p w:rsidR="004E29FC" w:rsidRPr="00B315C3" w:rsidRDefault="004E29FC" w:rsidP="009720C2">
            <w:pPr>
              <w:jc w:val="both"/>
              <w:rPr>
                <w:rFonts w:ascii="Arial" w:hAnsi="Arial" w:cs="Arial"/>
                <w:sz w:val="14"/>
              </w:rPr>
            </w:pPr>
          </w:p>
        </w:tc>
      </w:tr>
    </w:tbl>
    <w:p w:rsidR="00E77A13" w:rsidRPr="009C59E6" w:rsidRDefault="00E77A13" w:rsidP="00E77A13">
      <w:pPr>
        <w:jc w:val="center"/>
        <w:rPr>
          <w:rFonts w:ascii="Arial" w:hAnsi="Arial" w:cs="Arial"/>
          <w:sz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770"/>
      </w:tblGrid>
      <w:tr w:rsidR="009C59E6" w:rsidRPr="009F4C0B" w:rsidTr="009C59E6">
        <w:tc>
          <w:tcPr>
            <w:tcW w:w="9918" w:type="dxa"/>
            <w:gridSpan w:val="2"/>
            <w:tcBorders>
              <w:top w:val="single" w:sz="4" w:space="0" w:color="auto"/>
            </w:tcBorders>
            <w:shd w:val="clear" w:color="auto" w:fill="auto"/>
          </w:tcPr>
          <w:p w:rsidR="009C59E6" w:rsidRPr="009F4C0B" w:rsidRDefault="009C59E6" w:rsidP="00DD63A9">
            <w:pPr>
              <w:shd w:val="clear" w:color="auto" w:fill="FFFFFF"/>
              <w:spacing w:before="120"/>
              <w:rPr>
                <w:rFonts w:ascii="Arial" w:hAnsi="Arial" w:cs="Arial"/>
                <w:b/>
              </w:rPr>
            </w:pPr>
            <w:r w:rsidRPr="009C59E6">
              <w:rPr>
                <w:rFonts w:ascii="Arial" w:hAnsi="Arial" w:cs="Arial"/>
                <w:b/>
                <w:color w:val="28367F"/>
              </w:rPr>
              <w:t>Moyens mis à disposition </w:t>
            </w:r>
            <w:r w:rsidRPr="009F4C0B">
              <w:rPr>
                <w:rFonts w:ascii="Arial" w:hAnsi="Arial" w:cs="Arial"/>
                <w:b/>
              </w:rPr>
              <w:t>:</w:t>
            </w:r>
            <w:r>
              <w:rPr>
                <w:rFonts w:ascii="Arial" w:hAnsi="Arial" w:cs="Arial"/>
                <w:b/>
              </w:rPr>
              <w:t xml:space="preserve"> </w:t>
            </w:r>
            <w:r w:rsidR="00DD63A9">
              <w:rPr>
                <w:rFonts w:ascii="Arial" w:hAnsi="Arial" w:cs="Arial"/>
              </w:rPr>
              <w:t>Outils bureautiques</w:t>
            </w:r>
          </w:p>
        </w:tc>
      </w:tr>
      <w:tr w:rsidR="009C59E6" w:rsidRPr="009F4C0B" w:rsidTr="009C59E6">
        <w:tc>
          <w:tcPr>
            <w:tcW w:w="9918" w:type="dxa"/>
            <w:gridSpan w:val="2"/>
            <w:tcBorders>
              <w:bottom w:val="single" w:sz="4" w:space="0" w:color="auto"/>
            </w:tcBorders>
            <w:shd w:val="clear" w:color="auto" w:fill="auto"/>
          </w:tcPr>
          <w:p w:rsidR="00DD63A9" w:rsidRDefault="00DD63A9" w:rsidP="0040377A">
            <w:pPr>
              <w:shd w:val="clear" w:color="auto" w:fill="FFFFFF"/>
              <w:spacing w:before="120"/>
              <w:rPr>
                <w:rFonts w:ascii="Arial" w:hAnsi="Arial" w:cs="Arial"/>
                <w:b/>
                <w:color w:val="28367F"/>
              </w:rPr>
            </w:pPr>
            <w:r>
              <w:rPr>
                <w:rFonts w:ascii="Arial" w:hAnsi="Arial" w:cs="Arial"/>
                <w:b/>
                <w:color w:val="28367F"/>
              </w:rPr>
              <w:t xml:space="preserve">Niveau d’études : </w:t>
            </w:r>
            <w:bookmarkStart w:id="1" w:name="_Hlk175567560"/>
            <w:bookmarkStart w:id="2" w:name="_GoBack"/>
            <w:r w:rsidR="009720C2">
              <w:rPr>
                <w:rFonts w:ascii="Arial" w:hAnsi="Arial" w:cs="Arial"/>
                <w:b/>
                <w:color w:val="000000"/>
              </w:rPr>
              <w:t>Bac +</w:t>
            </w:r>
            <w:r w:rsidR="00D078FE">
              <w:rPr>
                <w:rFonts w:ascii="Arial" w:hAnsi="Arial" w:cs="Arial"/>
                <w:b/>
                <w:color w:val="000000"/>
              </w:rPr>
              <w:t>3 à</w:t>
            </w:r>
            <w:r w:rsidRPr="00DB5A34">
              <w:rPr>
                <w:rFonts w:ascii="Arial" w:hAnsi="Arial" w:cs="Arial"/>
                <w:b/>
                <w:color w:val="000000"/>
              </w:rPr>
              <w:t xml:space="preserve"> </w:t>
            </w:r>
            <w:r w:rsidR="00A64A3C">
              <w:rPr>
                <w:rFonts w:ascii="Arial" w:hAnsi="Arial" w:cs="Arial"/>
                <w:b/>
                <w:color w:val="000000"/>
              </w:rPr>
              <w:t>5</w:t>
            </w:r>
          </w:p>
          <w:p w:rsidR="00D078FE" w:rsidRPr="00D078FE" w:rsidRDefault="00D078FE" w:rsidP="00D078FE">
            <w:pPr>
              <w:autoSpaceDE w:val="0"/>
              <w:autoSpaceDN w:val="0"/>
              <w:adjustRightInd w:val="0"/>
              <w:spacing w:after="0" w:line="240" w:lineRule="auto"/>
              <w:rPr>
                <w:rFonts w:ascii="Arial" w:hAnsi="Arial" w:cs="Arial"/>
              </w:rPr>
            </w:pPr>
            <w:r>
              <w:rPr>
                <w:rFonts w:ascii="Arial" w:hAnsi="Arial" w:cs="Arial"/>
              </w:rPr>
              <w:t>F</w:t>
            </w:r>
            <w:r w:rsidRPr="00D078FE">
              <w:rPr>
                <w:rFonts w:ascii="Arial" w:hAnsi="Arial" w:cs="Arial"/>
              </w:rPr>
              <w:t>ilière technique informatique (ingénieur</w:t>
            </w:r>
            <w:r>
              <w:rPr>
                <w:rFonts w:ascii="Arial" w:hAnsi="Arial" w:cs="Arial"/>
              </w:rPr>
              <w:t xml:space="preserve">) </w:t>
            </w:r>
            <w:r w:rsidRPr="00D078FE">
              <w:rPr>
                <w:rFonts w:ascii="Arial" w:hAnsi="Arial" w:cs="Arial"/>
              </w:rPr>
              <w:t>ou administrative (attaché ayant de</w:t>
            </w:r>
            <w:r>
              <w:rPr>
                <w:rFonts w:ascii="Arial" w:hAnsi="Arial" w:cs="Arial"/>
              </w:rPr>
              <w:t xml:space="preserve"> </w:t>
            </w:r>
            <w:r w:rsidRPr="00D078FE">
              <w:rPr>
                <w:rFonts w:ascii="Arial" w:hAnsi="Arial" w:cs="Arial"/>
              </w:rPr>
              <w:t>très solides connaissances en informatique)</w:t>
            </w:r>
          </w:p>
          <w:bookmarkEnd w:id="1"/>
          <w:bookmarkEnd w:id="2"/>
          <w:p w:rsidR="00D078FE" w:rsidRDefault="00D078FE" w:rsidP="00DD63A9">
            <w:pPr>
              <w:spacing w:after="0"/>
              <w:rPr>
                <w:rFonts w:ascii="Arial" w:hAnsi="Arial" w:cs="Arial"/>
              </w:rPr>
            </w:pPr>
          </w:p>
          <w:p w:rsidR="00DD63A9" w:rsidRDefault="009C59E6" w:rsidP="00DD63A9">
            <w:pPr>
              <w:spacing w:after="0"/>
              <w:rPr>
                <w:rFonts w:ascii="Arial" w:hAnsi="Arial" w:cs="Arial"/>
                <w:b/>
                <w:color w:val="28367F"/>
              </w:rPr>
            </w:pPr>
            <w:r w:rsidRPr="009C59E6">
              <w:rPr>
                <w:rFonts w:ascii="Arial" w:hAnsi="Arial" w:cs="Arial"/>
                <w:b/>
                <w:color w:val="28367F"/>
              </w:rPr>
              <w:t xml:space="preserve">Expérience (s) professionnelle(s) sur un poste similaire </w:t>
            </w:r>
          </w:p>
          <w:p w:rsidR="009C59E6" w:rsidRPr="00DD63A9" w:rsidRDefault="009C59E6" w:rsidP="00DD63A9">
            <w:pPr>
              <w:spacing w:after="0"/>
              <w:rPr>
                <w:rFonts w:ascii="Arial" w:hAnsi="Arial" w:cs="Arial"/>
                <w:b/>
                <w:color w:val="28367F"/>
              </w:rPr>
            </w:pPr>
            <w:r w:rsidRPr="009F4C0B">
              <w:rPr>
                <w:rFonts w:ascii="Arial" w:hAnsi="Arial" w:cs="Arial"/>
              </w:rPr>
              <w:t xml:space="preserve"> </w:t>
            </w:r>
            <w:r w:rsidR="00DD63A9">
              <w:rPr>
                <w:rFonts w:ascii="Arial" w:hAnsi="Arial" w:cs="Arial"/>
              </w:rPr>
              <w:t xml:space="preserve"> </w:t>
            </w:r>
            <w:r w:rsidR="0084343B">
              <w:rPr>
                <w:rFonts w:ascii="Arial" w:hAnsi="Arial" w:cs="Arial"/>
              </w:rPr>
              <w:t xml:space="preserve">    </w:t>
            </w:r>
            <w:r w:rsidR="0084343B" w:rsidRPr="009F4C0B">
              <w:rPr>
                <w:rFonts w:ascii="Arial" w:hAnsi="Arial" w:cs="Arial"/>
                <w:noProof/>
                <w:lang w:eastAsia="fr-FR"/>
              </w:rPr>
              <mc:AlternateContent>
                <mc:Choice Requires="wps">
                  <w:drawing>
                    <wp:inline distT="0" distB="0" distL="0" distR="0" wp14:anchorId="19B7587F" wp14:editId="29CAC632">
                      <wp:extent cx="104775" cy="95250"/>
                      <wp:effectExtent l="0" t="0" r="28575" b="19050"/>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95250"/>
                              </a:xfrm>
                              <a:prstGeom prst="rect">
                                <a:avLst/>
                              </a:prstGeom>
                              <a:solidFill>
                                <a:srgbClr val="FFFFFF"/>
                              </a:solidFill>
                              <a:ln w="9525">
                                <a:solidFill>
                                  <a:srgbClr val="000000"/>
                                </a:solidFill>
                                <a:miter lim="800000"/>
                                <a:headEnd/>
                                <a:tailEnd/>
                              </a:ln>
                            </wps:spPr>
                            <wps:txbx>
                              <w:txbxContent>
                                <w:p w:rsidR="0084343B" w:rsidRPr="008948D0" w:rsidRDefault="0084343B" w:rsidP="0084343B">
                                  <w:pPr>
                                    <w:rPr>
                                      <w:sz w:val="12"/>
                                      <w:szCs w:val="12"/>
                                    </w:rPr>
                                  </w:pPr>
                                </w:p>
                              </w:txbxContent>
                            </wps:txbx>
                            <wps:bodyPr rot="0" vert="horz" wrap="square" lIns="36000" tIns="0" rIns="36000" bIns="0" anchor="t" anchorCtr="0" upright="1">
                              <a:noAutofit/>
                            </wps:bodyPr>
                          </wps:wsp>
                        </a:graphicData>
                      </a:graphic>
                    </wp:inline>
                  </w:drawing>
                </mc:Choice>
                <mc:Fallback>
                  <w:pict>
                    <v:shape w14:anchorId="19B7587F" id="Zone de texte 9" o:spid="_x0000_s1027" type="#_x0000_t202" style="width:8.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">
                      <v:textbox inset="1mm,0,1mm,0">
                        <w:txbxContent>
                          <w:p w:rsidR="0084343B" w:rsidRPr="008948D0" w:rsidRDefault="0084343B" w:rsidP="0084343B">
                            <w:pPr>
                              <w:rPr>
                                <w:sz w:val="12"/>
                                <w:szCs w:val="12"/>
                              </w:rPr>
                            </w:pPr>
                          </w:p>
                        </w:txbxContent>
                      </v:textbox>
                      <w10:anchorlock/>
                    </v:shape>
                  </w:pict>
                </mc:Fallback>
              </mc:AlternateContent>
            </w:r>
            <w:r w:rsidR="00D266EE">
              <w:rPr>
                <w:rFonts w:ascii="Arial" w:hAnsi="Arial" w:cs="Arial"/>
              </w:rPr>
              <w:t>Souhaitée</w:t>
            </w:r>
            <w:r w:rsidR="0084343B" w:rsidRPr="009F4C0B">
              <w:rPr>
                <w:rFonts w:ascii="Arial" w:hAnsi="Arial" w:cs="Arial"/>
              </w:rPr>
              <w:t>(s)</w:t>
            </w:r>
            <w:r w:rsidR="00D266EE">
              <w:rPr>
                <w:rFonts w:ascii="Arial" w:hAnsi="Arial" w:cs="Arial"/>
              </w:rPr>
              <w:t xml:space="preserve">  </w:t>
            </w:r>
            <w:r w:rsidR="00D266EE">
              <w:fldChar w:fldCharType="begin">
                <w:ffData>
                  <w:name w:val=""/>
                  <w:enabled/>
                  <w:calcOnExit w:val="0"/>
                  <w:checkBox>
                    <w:sizeAuto/>
                    <w:default w:val="1"/>
                  </w:checkBox>
                </w:ffData>
              </w:fldChar>
            </w:r>
            <w:r w:rsidR="00D266EE">
              <w:instrText xml:space="preserve"> FORMCHECKBOX </w:instrText>
            </w:r>
            <w:r w:rsidR="00F840CD">
              <w:fldChar w:fldCharType="separate"/>
            </w:r>
            <w:r w:rsidR="00D266EE">
              <w:fldChar w:fldCharType="end"/>
            </w:r>
            <w:r w:rsidR="00D266EE">
              <w:rPr>
                <w:rFonts w:ascii="Arial" w:hAnsi="Arial" w:cs="Arial"/>
              </w:rPr>
              <w:t xml:space="preserve"> Requise(s)</w:t>
            </w:r>
          </w:p>
          <w:p w:rsidR="00DD63A9" w:rsidRPr="009F4C0B" w:rsidRDefault="00DD63A9" w:rsidP="00DD63A9">
            <w:pPr>
              <w:rPr>
                <w:rFonts w:ascii="Arial" w:hAnsi="Arial" w:cs="Arial"/>
              </w:rPr>
            </w:pPr>
          </w:p>
        </w:tc>
      </w:tr>
      <w:tr w:rsidR="009C59E6" w:rsidRPr="009F4C0B" w:rsidTr="009C59E6">
        <w:tc>
          <w:tcPr>
            <w:tcW w:w="9918" w:type="dxa"/>
            <w:gridSpan w:val="2"/>
            <w:tcBorders>
              <w:bottom w:val="nil"/>
            </w:tcBorders>
            <w:shd w:val="clear" w:color="auto" w:fill="auto"/>
          </w:tcPr>
          <w:p w:rsidR="009C59E6" w:rsidRPr="009F4C0B" w:rsidRDefault="009C59E6" w:rsidP="0040377A">
            <w:pPr>
              <w:shd w:val="clear" w:color="auto" w:fill="FFFFFF"/>
              <w:spacing w:before="120"/>
              <w:rPr>
                <w:rFonts w:ascii="Arial" w:hAnsi="Arial" w:cs="Arial"/>
                <w:b/>
              </w:rPr>
            </w:pPr>
            <w:r w:rsidRPr="009C59E6">
              <w:rPr>
                <w:rFonts w:ascii="Arial" w:hAnsi="Arial" w:cs="Arial"/>
                <w:b/>
                <w:color w:val="28367F"/>
              </w:rPr>
              <w:t xml:space="preserve">Caractéristiques principales liées au poste </w:t>
            </w:r>
          </w:p>
        </w:tc>
      </w:tr>
      <w:tr w:rsidR="009C59E6" w:rsidRPr="009F4C0B" w:rsidTr="009C59E6">
        <w:tc>
          <w:tcPr>
            <w:tcW w:w="5148" w:type="dxa"/>
            <w:tcBorders>
              <w:top w:val="nil"/>
              <w:right w:val="nil"/>
            </w:tcBorders>
            <w:shd w:val="clear" w:color="auto" w:fill="auto"/>
          </w:tcPr>
          <w:p w:rsidR="009C59E6" w:rsidRPr="009F4C0B" w:rsidRDefault="00D078FE"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0C341BC4" wp14:editId="4619F709">
                      <wp:extent cx="114935" cy="114935"/>
                      <wp:effectExtent l="9525" t="9525" r="8890" b="8890"/>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rsidR="00D078FE" w:rsidRPr="00D60E14" w:rsidRDefault="00D078FE" w:rsidP="00D078FE">
                                  <w:pPr>
                                    <w:rPr>
                                      <w:sz w:val="10"/>
                                      <w:szCs w:val="10"/>
                                    </w:rPr>
                                  </w:pPr>
                                </w:p>
                              </w:txbxContent>
                            </wps:txbx>
                            <wps:bodyPr rot="0" vert="horz" wrap="square" lIns="36000" tIns="0" rIns="36000" bIns="0" anchor="t" anchorCtr="0" upright="1">
                              <a:noAutofit/>
                            </wps:bodyPr>
                          </wps:wsp>
                        </a:graphicData>
                      </a:graphic>
                    </wp:inline>
                  </w:drawing>
                </mc:Choice>
                <mc:Fallback>
                  <w:pict>
                    <v:shape w14:anchorId="0C341BC4" id="Zone de texte 8" o:spid="_x0000_s1028"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">
                      <v:textbox inset="1mm,0,1mm,0">
                        <w:txbxContent>
                          <w:p w:rsidR="00D078FE" w:rsidRPr="00D60E14" w:rsidRDefault="00D078FE" w:rsidP="00D078FE">
                            <w:pPr>
                              <w:rPr>
                                <w:sz w:val="10"/>
                                <w:szCs w:val="10"/>
                              </w:rPr>
                            </w:pPr>
                          </w:p>
                        </w:txbxContent>
                      </v:textbox>
                      <w10:anchorlock/>
                    </v:shape>
                  </w:pict>
                </mc:Fallback>
              </mc:AlternateContent>
            </w:r>
            <w:r>
              <w:rPr>
                <w:rFonts w:ascii="Arial" w:hAnsi="Arial" w:cs="Arial"/>
              </w:rPr>
              <w:t xml:space="preserve"> </w:t>
            </w:r>
            <w:r w:rsidR="009C59E6" w:rsidRPr="009F4C0B">
              <w:rPr>
                <w:rFonts w:ascii="Arial" w:hAnsi="Arial" w:cs="Arial"/>
              </w:rPr>
              <w:t>Horaires spécifiques</w:t>
            </w:r>
            <w:r w:rsidR="0084343B">
              <w:rPr>
                <w:rFonts w:ascii="Arial" w:hAnsi="Arial" w:cs="Arial"/>
              </w:rPr>
              <w:t xml:space="preserve"> (ponctuellement)</w:t>
            </w:r>
          </w:p>
          <w:p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extent cx="114300" cy="114935"/>
                      <wp:effectExtent l="9525" t="9525" r="9525" b="8890"/>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id="Zone de texte 7" o:spid="_x0000_s1029"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">
                      <v:textbox inset="1mm,0,1mm,0">
                        <w:txbxContent>
                          <w:p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Permis de conduire obligatoire</w:t>
            </w:r>
          </w:p>
          <w:p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extent cx="114300" cy="114935"/>
                      <wp:effectExtent l="9525" t="9525" r="9525" b="8890"/>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id="Zone de texte 6" o:spid="_x0000_s1030"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">
                      <v:textbox inset="1mm,0,1mm,0">
                        <w:txbxContent>
                          <w:p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Déplacements province et étranger</w:t>
            </w:r>
          </w:p>
          <w:p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extent cx="114300" cy="114935"/>
                      <wp:effectExtent l="9525" t="9525" r="9525" b="8890"/>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id="Zone de texte 5" o:spid="_x0000_s1031"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">
                      <v:textbox inset="1mm,0,1mm,0">
                        <w:txbxContent>
                          <w:p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Astreintes</w:t>
            </w:r>
          </w:p>
        </w:tc>
        <w:tc>
          <w:tcPr>
            <w:tcW w:w="4770" w:type="dxa"/>
            <w:tcBorders>
              <w:top w:val="nil"/>
              <w:left w:val="nil"/>
            </w:tcBorders>
            <w:shd w:val="clear" w:color="auto" w:fill="auto"/>
          </w:tcPr>
          <w:p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extent cx="114935" cy="114935"/>
                      <wp:effectExtent l="9525" t="9525" r="8890" b="8890"/>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rsidR="009C59E6" w:rsidRPr="00D60E14" w:rsidRDefault="009C59E6" w:rsidP="009C59E6">
                                  <w:pPr>
                                    <w:rPr>
                                      <w:sz w:val="10"/>
                                      <w:szCs w:val="10"/>
                                    </w:rPr>
                                  </w:pPr>
                                </w:p>
                              </w:txbxContent>
                            </wps:txbx>
                            <wps:bodyPr rot="0" vert="horz" wrap="square" lIns="36000" tIns="0" rIns="36000" bIns="0" anchor="t" anchorCtr="0" upright="1">
                              <a:noAutofit/>
                            </wps:bodyPr>
                          </wps:wsp>
                        </a:graphicData>
                      </a:graphic>
                    </wp:inline>
                  </w:drawing>
                </mc:Choice>
                <mc:Fallback>
                  <w:pict>
                    <v:shape id="Zone de texte 4" o:spid="_x0000_s1032"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">
                      <v:textbox inset="1mm,0,1mm,0">
                        <w:txbxContent>
                          <w:p w:rsidR="009C59E6" w:rsidRPr="00D60E14" w:rsidRDefault="009C59E6" w:rsidP="009C59E6">
                            <w:pPr>
                              <w:rPr>
                                <w:sz w:val="10"/>
                                <w:szCs w:val="10"/>
                              </w:rPr>
                            </w:pPr>
                          </w:p>
                        </w:txbxContent>
                      </v:textbox>
                      <w10:anchorlock/>
                    </v:shape>
                  </w:pict>
                </mc:Fallback>
              </mc:AlternateContent>
            </w:r>
            <w:r w:rsidRPr="009F4C0B">
              <w:rPr>
                <w:rFonts w:ascii="Arial" w:hAnsi="Arial" w:cs="Arial"/>
              </w:rPr>
              <w:t xml:space="preserve"> Logement de fonction</w:t>
            </w:r>
          </w:p>
          <w:p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extent cx="114935" cy="114935"/>
                      <wp:effectExtent l="9525" t="9525" r="8890" b="8890"/>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rsidR="009C59E6" w:rsidRPr="00D60E14" w:rsidRDefault="009C59E6" w:rsidP="009C59E6">
                                  <w:pPr>
                                    <w:rPr>
                                      <w:sz w:val="10"/>
                                      <w:szCs w:val="10"/>
                                    </w:rPr>
                                  </w:pPr>
                                </w:p>
                              </w:txbxContent>
                            </wps:txbx>
                            <wps:bodyPr rot="0" vert="horz" wrap="square" lIns="36000" tIns="0" rIns="36000" bIns="0" anchor="t" anchorCtr="0" upright="1">
                              <a:noAutofit/>
                            </wps:bodyPr>
                          </wps:wsp>
                        </a:graphicData>
                      </a:graphic>
                    </wp:inline>
                  </w:drawing>
                </mc:Choice>
                <mc:Fallback>
                  <w:pict>
                    <v:shape id="Zone de texte 3" o:spid="_x0000_s1033"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">
                      <v:textbox inset="1mm,0,1mm,0">
                        <w:txbxContent>
                          <w:p w:rsidR="009C59E6" w:rsidRPr="00D60E14" w:rsidRDefault="009C59E6" w:rsidP="009C59E6">
                            <w:pPr>
                              <w:rPr>
                                <w:sz w:val="10"/>
                                <w:szCs w:val="10"/>
                              </w:rPr>
                            </w:pPr>
                          </w:p>
                        </w:txbxContent>
                      </v:textbox>
                      <w10:anchorlock/>
                    </v:shape>
                  </w:pict>
                </mc:Fallback>
              </mc:AlternateContent>
            </w:r>
            <w:r w:rsidRPr="009F4C0B">
              <w:rPr>
                <w:rFonts w:ascii="Arial" w:hAnsi="Arial" w:cs="Arial"/>
              </w:rPr>
              <w:t xml:space="preserve"> Vaccins obligatoires</w:t>
            </w:r>
          </w:p>
          <w:p w:rsidR="009C59E6" w:rsidRPr="009F4C0B" w:rsidRDefault="009C59E6" w:rsidP="009C59E6">
            <w:pPr>
              <w:spacing w:after="0" w:line="240" w:lineRule="auto"/>
              <w:ind w:left="794" w:hanging="794"/>
              <w:rPr>
                <w:rFonts w:ascii="Arial" w:hAnsi="Arial" w:cs="Arial"/>
              </w:rPr>
            </w:pPr>
            <w:r w:rsidRPr="009F4C0B">
              <w:rPr>
                <w:rFonts w:ascii="Arial" w:hAnsi="Arial" w:cs="Arial"/>
                <w:noProof/>
                <w:lang w:eastAsia="fr-FR"/>
              </w:rPr>
              <mc:AlternateContent>
                <mc:Choice Requires="wps">
                  <w:drawing>
                    <wp:inline distT="0" distB="0" distL="0" distR="0">
                      <wp:extent cx="114935" cy="114935"/>
                      <wp:effectExtent l="9525" t="9525" r="8890" b="8890"/>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id="Zone de texte 2" o:spid="_x0000_s1034"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">
                      <v:textbox inset="1mm,0,1mm,0">
                        <w:txbxContent>
                          <w:p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Port d’une tenue de travail obligatoire</w:t>
            </w:r>
          </w:p>
          <w:p w:rsidR="009C59E6" w:rsidRPr="009F4C0B" w:rsidRDefault="009C59E6" w:rsidP="009C59E6">
            <w:pPr>
              <w:spacing w:after="0" w:line="240" w:lineRule="auto"/>
              <w:rPr>
                <w:rFonts w:ascii="Arial" w:hAnsi="Arial" w:cs="Arial"/>
              </w:rPr>
            </w:pPr>
            <w:r w:rsidRPr="009F4C0B">
              <w:rPr>
                <w:rFonts w:ascii="Arial" w:hAnsi="Arial" w:cs="Arial"/>
              </w:rPr>
              <w:t xml:space="preserve">Autre caractéristique : </w:t>
            </w:r>
          </w:p>
        </w:tc>
      </w:tr>
    </w:tbl>
    <w:p w:rsidR="009C59E6" w:rsidRPr="009C59E6" w:rsidRDefault="009C59E6" w:rsidP="009C59E6">
      <w:pPr>
        <w:rPr>
          <w:sz w:val="2"/>
        </w:rPr>
      </w:pPr>
    </w:p>
    <w:p w:rsidR="003A254D" w:rsidRDefault="009C59E6">
      <w:r>
        <w:rPr>
          <w:rFonts w:ascii="Arial" w:hAnsi="Arial" w:cs="Arial"/>
          <w:i/>
        </w:rPr>
        <w:t xml:space="preserve">Le département, collectivité solidaire, peut mobiliser ses </w:t>
      </w:r>
      <w:proofErr w:type="spellStart"/>
      <w:r>
        <w:rPr>
          <w:rFonts w:ascii="Arial" w:hAnsi="Arial" w:cs="Arial"/>
          <w:i/>
        </w:rPr>
        <w:t>agent·e·s</w:t>
      </w:r>
      <w:proofErr w:type="spellEnd"/>
      <w:r>
        <w:rPr>
          <w:rFonts w:ascii="Arial" w:hAnsi="Arial" w:cs="Arial"/>
          <w:i/>
        </w:rPr>
        <w:t xml:space="preserve"> sur toute mission relevant de son cadre d’emploi au-delà de la présente fiche de poste.</w:t>
      </w:r>
    </w:p>
    <w:sectPr w:rsidR="003A254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6F5" w:rsidRDefault="00B626F5" w:rsidP="009C59E6">
      <w:pPr>
        <w:spacing w:after="0" w:line="240" w:lineRule="auto"/>
      </w:pPr>
      <w:r>
        <w:separator/>
      </w:r>
    </w:p>
  </w:endnote>
  <w:endnote w:type="continuationSeparator" w:id="0">
    <w:p w:rsidR="00B626F5" w:rsidRDefault="00B626F5" w:rsidP="009C5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an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E6" w:rsidRPr="009C59E6" w:rsidRDefault="009C59E6">
    <w:pPr>
      <w:pStyle w:val="Pieddepage"/>
      <w:rPr>
        <w:sz w:val="16"/>
      </w:rPr>
    </w:pPr>
    <w:r w:rsidRPr="009C59E6">
      <w:rPr>
        <w:sz w:val="16"/>
      </w:rPr>
      <w:t>Ce profil de poste est susceptible d’évoluer et d’être réajusté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6F5" w:rsidRDefault="00B626F5" w:rsidP="009C59E6">
      <w:pPr>
        <w:spacing w:after="0" w:line="240" w:lineRule="auto"/>
      </w:pPr>
      <w:r>
        <w:separator/>
      </w:r>
    </w:p>
  </w:footnote>
  <w:footnote w:type="continuationSeparator" w:id="0">
    <w:p w:rsidR="00B626F5" w:rsidRDefault="00B626F5" w:rsidP="009C5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4"/>
    <w:lvl w:ilvl="0">
      <w:start w:val="1"/>
      <w:numFmt w:val="bullet"/>
      <w:lvlText w:val="&gt;"/>
      <w:lvlJc w:val="left"/>
      <w:pPr>
        <w:tabs>
          <w:tab w:val="num" w:pos="720"/>
        </w:tabs>
        <w:ind w:left="720" w:hanging="360"/>
      </w:pPr>
      <w:rPr>
        <w:rFonts w:ascii="Arial Narrow" w:hAnsi="Arial Narrow"/>
      </w:rPr>
    </w:lvl>
    <w:lvl w:ilvl="1">
      <w:start w:val="178"/>
      <w:numFmt w:val="bullet"/>
      <w:lvlText w:val="&gt;"/>
      <w:lvlJc w:val="left"/>
      <w:pPr>
        <w:tabs>
          <w:tab w:val="num" w:pos="1440"/>
        </w:tabs>
        <w:ind w:left="1440" w:hanging="360"/>
      </w:pPr>
      <w:rPr>
        <w:rFonts w:ascii="Arial Narrow" w:hAnsi="Arial Narrow"/>
      </w:rPr>
    </w:lvl>
    <w:lvl w:ilvl="2">
      <w:start w:val="1"/>
      <w:numFmt w:val="bullet"/>
      <w:lvlText w:val="&gt;"/>
      <w:lvlJc w:val="left"/>
      <w:pPr>
        <w:tabs>
          <w:tab w:val="num" w:pos="2160"/>
        </w:tabs>
        <w:ind w:left="2160" w:hanging="360"/>
      </w:pPr>
      <w:rPr>
        <w:rFonts w:ascii="Arial Narrow" w:hAnsi="Arial Narrow"/>
      </w:rPr>
    </w:lvl>
    <w:lvl w:ilvl="3">
      <w:start w:val="1"/>
      <w:numFmt w:val="bullet"/>
      <w:lvlText w:val="&gt;"/>
      <w:lvlJc w:val="left"/>
      <w:pPr>
        <w:tabs>
          <w:tab w:val="num" w:pos="2880"/>
        </w:tabs>
        <w:ind w:left="2880" w:hanging="360"/>
      </w:pPr>
      <w:rPr>
        <w:rFonts w:ascii="Arial Narrow" w:hAnsi="Arial Narrow"/>
      </w:rPr>
    </w:lvl>
    <w:lvl w:ilvl="4">
      <w:start w:val="1"/>
      <w:numFmt w:val="bullet"/>
      <w:lvlText w:val="&gt;"/>
      <w:lvlJc w:val="left"/>
      <w:pPr>
        <w:tabs>
          <w:tab w:val="num" w:pos="3600"/>
        </w:tabs>
        <w:ind w:left="3600" w:hanging="360"/>
      </w:pPr>
      <w:rPr>
        <w:rFonts w:ascii="Arial Narrow" w:hAnsi="Arial Narrow"/>
      </w:rPr>
    </w:lvl>
    <w:lvl w:ilvl="5">
      <w:start w:val="1"/>
      <w:numFmt w:val="bullet"/>
      <w:lvlText w:val="&gt;"/>
      <w:lvlJc w:val="left"/>
      <w:pPr>
        <w:tabs>
          <w:tab w:val="num" w:pos="4320"/>
        </w:tabs>
        <w:ind w:left="4320" w:hanging="360"/>
      </w:pPr>
      <w:rPr>
        <w:rFonts w:ascii="Arial Narrow" w:hAnsi="Arial Narrow"/>
      </w:rPr>
    </w:lvl>
    <w:lvl w:ilvl="6">
      <w:start w:val="1"/>
      <w:numFmt w:val="bullet"/>
      <w:lvlText w:val="&gt;"/>
      <w:lvlJc w:val="left"/>
      <w:pPr>
        <w:tabs>
          <w:tab w:val="num" w:pos="5040"/>
        </w:tabs>
        <w:ind w:left="5040" w:hanging="360"/>
      </w:pPr>
      <w:rPr>
        <w:rFonts w:ascii="Arial Narrow" w:hAnsi="Arial Narrow"/>
      </w:rPr>
    </w:lvl>
    <w:lvl w:ilvl="7">
      <w:start w:val="1"/>
      <w:numFmt w:val="bullet"/>
      <w:lvlText w:val="&gt;"/>
      <w:lvlJc w:val="left"/>
      <w:pPr>
        <w:tabs>
          <w:tab w:val="num" w:pos="5760"/>
        </w:tabs>
        <w:ind w:left="5760" w:hanging="360"/>
      </w:pPr>
      <w:rPr>
        <w:rFonts w:ascii="Arial Narrow" w:hAnsi="Arial Narrow"/>
      </w:rPr>
    </w:lvl>
    <w:lvl w:ilvl="8">
      <w:start w:val="1"/>
      <w:numFmt w:val="bullet"/>
      <w:lvlText w:val="&gt;"/>
      <w:lvlJc w:val="left"/>
      <w:pPr>
        <w:tabs>
          <w:tab w:val="num" w:pos="6480"/>
        </w:tabs>
        <w:ind w:left="6480" w:hanging="360"/>
      </w:pPr>
      <w:rPr>
        <w:rFonts w:ascii="Arial Narrow" w:hAnsi="Arial Narrow"/>
      </w:rPr>
    </w:lvl>
  </w:abstractNum>
  <w:abstractNum w:abstractNumId="1" w15:restartNumberingAfterBreak="0">
    <w:nsid w:val="033D689C"/>
    <w:multiLevelType w:val="hybridMultilevel"/>
    <w:tmpl w:val="C66EED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E874FD"/>
    <w:multiLevelType w:val="hybridMultilevel"/>
    <w:tmpl w:val="A954A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663EAA"/>
    <w:multiLevelType w:val="hybridMultilevel"/>
    <w:tmpl w:val="B73AE554"/>
    <w:lvl w:ilvl="0" w:tplc="6E80A9D4">
      <w:numFmt w:val="bullet"/>
      <w:lvlText w:val="-"/>
      <w:lvlJc w:val="left"/>
      <w:pPr>
        <w:ind w:left="720" w:hanging="360"/>
      </w:pPr>
      <w:rPr>
        <w:rFonts w:ascii="OpenSans" w:eastAsiaTheme="minorHAnsi" w:hAnsi="OpenSans" w:cs="Open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E758A2"/>
    <w:multiLevelType w:val="hybridMultilevel"/>
    <w:tmpl w:val="CC4620D6"/>
    <w:lvl w:ilvl="0" w:tplc="D84EBE8E">
      <w:numFmt w:val="bullet"/>
      <w:lvlText w:val="-"/>
      <w:lvlJc w:val="left"/>
      <w:pPr>
        <w:ind w:left="720" w:hanging="360"/>
      </w:pPr>
      <w:rPr>
        <w:rFonts w:ascii="OpenSans" w:eastAsiaTheme="minorHAnsi" w:hAnsi="OpenSans" w:cs="Open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A408DF"/>
    <w:multiLevelType w:val="hybridMultilevel"/>
    <w:tmpl w:val="8D52EDE6"/>
    <w:lvl w:ilvl="0" w:tplc="C7E2BB64">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713DC0"/>
    <w:multiLevelType w:val="hybridMultilevel"/>
    <w:tmpl w:val="3F7CD6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D22989"/>
    <w:multiLevelType w:val="hybridMultilevel"/>
    <w:tmpl w:val="28D4A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0669DC"/>
    <w:multiLevelType w:val="hybridMultilevel"/>
    <w:tmpl w:val="BBAC3E98"/>
    <w:lvl w:ilvl="0" w:tplc="AD5AD5FA">
      <w:numFmt w:val="bullet"/>
      <w:lvlText w:val="-"/>
      <w:lvlJc w:val="left"/>
      <w:pPr>
        <w:ind w:left="177" w:hanging="126"/>
      </w:pPr>
      <w:rPr>
        <w:rFonts w:ascii="Times New Roman" w:eastAsia="Times New Roman" w:hAnsi="Times New Roman" w:cs="Times New Roman" w:hint="default"/>
        <w:w w:val="100"/>
        <w:sz w:val="22"/>
        <w:szCs w:val="22"/>
        <w:lang w:val="fr-FR" w:eastAsia="en-US" w:bidi="ar-SA"/>
      </w:rPr>
    </w:lvl>
    <w:lvl w:ilvl="1" w:tplc="916EB1D4">
      <w:numFmt w:val="bullet"/>
      <w:lvlText w:val=""/>
      <w:lvlJc w:val="left"/>
      <w:pPr>
        <w:ind w:left="828" w:hanging="363"/>
      </w:pPr>
      <w:rPr>
        <w:rFonts w:ascii="Symbol" w:eastAsia="Symbol" w:hAnsi="Symbol" w:cs="Symbol" w:hint="default"/>
        <w:w w:val="100"/>
        <w:sz w:val="22"/>
        <w:szCs w:val="22"/>
        <w:lang w:val="fr-FR" w:eastAsia="en-US" w:bidi="ar-SA"/>
      </w:rPr>
    </w:lvl>
    <w:lvl w:ilvl="2" w:tplc="B71A039E">
      <w:numFmt w:val="bullet"/>
      <w:lvlText w:val="•"/>
      <w:lvlJc w:val="left"/>
      <w:pPr>
        <w:ind w:left="1862" w:hanging="363"/>
      </w:pPr>
      <w:rPr>
        <w:rFonts w:hint="default"/>
        <w:lang w:val="fr-FR" w:eastAsia="en-US" w:bidi="ar-SA"/>
      </w:rPr>
    </w:lvl>
    <w:lvl w:ilvl="3" w:tplc="37786F7C">
      <w:numFmt w:val="bullet"/>
      <w:lvlText w:val="•"/>
      <w:lvlJc w:val="left"/>
      <w:pPr>
        <w:ind w:left="2904" w:hanging="363"/>
      </w:pPr>
      <w:rPr>
        <w:rFonts w:hint="default"/>
        <w:lang w:val="fr-FR" w:eastAsia="en-US" w:bidi="ar-SA"/>
      </w:rPr>
    </w:lvl>
    <w:lvl w:ilvl="4" w:tplc="8340A8F6">
      <w:numFmt w:val="bullet"/>
      <w:lvlText w:val="•"/>
      <w:lvlJc w:val="left"/>
      <w:pPr>
        <w:ind w:left="3946" w:hanging="363"/>
      </w:pPr>
      <w:rPr>
        <w:rFonts w:hint="default"/>
        <w:lang w:val="fr-FR" w:eastAsia="en-US" w:bidi="ar-SA"/>
      </w:rPr>
    </w:lvl>
    <w:lvl w:ilvl="5" w:tplc="789A17E4">
      <w:numFmt w:val="bullet"/>
      <w:lvlText w:val="•"/>
      <w:lvlJc w:val="left"/>
      <w:pPr>
        <w:ind w:left="4988" w:hanging="363"/>
      </w:pPr>
      <w:rPr>
        <w:rFonts w:hint="default"/>
        <w:lang w:val="fr-FR" w:eastAsia="en-US" w:bidi="ar-SA"/>
      </w:rPr>
    </w:lvl>
    <w:lvl w:ilvl="6" w:tplc="FA2C0220">
      <w:numFmt w:val="bullet"/>
      <w:lvlText w:val="•"/>
      <w:lvlJc w:val="left"/>
      <w:pPr>
        <w:ind w:left="6030" w:hanging="363"/>
      </w:pPr>
      <w:rPr>
        <w:rFonts w:hint="default"/>
        <w:lang w:val="fr-FR" w:eastAsia="en-US" w:bidi="ar-SA"/>
      </w:rPr>
    </w:lvl>
    <w:lvl w:ilvl="7" w:tplc="C770A68C">
      <w:numFmt w:val="bullet"/>
      <w:lvlText w:val="•"/>
      <w:lvlJc w:val="left"/>
      <w:pPr>
        <w:ind w:left="7072" w:hanging="363"/>
      </w:pPr>
      <w:rPr>
        <w:rFonts w:hint="default"/>
        <w:lang w:val="fr-FR" w:eastAsia="en-US" w:bidi="ar-SA"/>
      </w:rPr>
    </w:lvl>
    <w:lvl w:ilvl="8" w:tplc="B9346DFE">
      <w:numFmt w:val="bullet"/>
      <w:lvlText w:val="•"/>
      <w:lvlJc w:val="left"/>
      <w:pPr>
        <w:ind w:left="8114" w:hanging="363"/>
      </w:pPr>
      <w:rPr>
        <w:rFonts w:hint="default"/>
        <w:lang w:val="fr-FR" w:eastAsia="en-US" w:bidi="ar-SA"/>
      </w:rPr>
    </w:lvl>
  </w:abstractNum>
  <w:abstractNum w:abstractNumId="9" w15:restartNumberingAfterBreak="0">
    <w:nsid w:val="42410A61"/>
    <w:multiLevelType w:val="hybridMultilevel"/>
    <w:tmpl w:val="DAA6B0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2A92013"/>
    <w:multiLevelType w:val="hybridMultilevel"/>
    <w:tmpl w:val="4AD2EA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691E4B"/>
    <w:multiLevelType w:val="hybridMultilevel"/>
    <w:tmpl w:val="3B5EE5BC"/>
    <w:lvl w:ilvl="0" w:tplc="17ECFF1A">
      <w:start w:val="2"/>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82102F"/>
    <w:multiLevelType w:val="hybridMultilevel"/>
    <w:tmpl w:val="5E147BD0"/>
    <w:lvl w:ilvl="0" w:tplc="C7E2BB64">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2F70F6"/>
    <w:multiLevelType w:val="hybridMultilevel"/>
    <w:tmpl w:val="254058B0"/>
    <w:lvl w:ilvl="0" w:tplc="496ADEA6">
      <w:numFmt w:val="bullet"/>
      <w:lvlText w:val=""/>
      <w:lvlJc w:val="left"/>
      <w:pPr>
        <w:ind w:left="720" w:hanging="360"/>
      </w:pPr>
      <w:rPr>
        <w:rFonts w:ascii="Symbol" w:eastAsiaTheme="minorHAnsi" w:hAnsi="Symbol" w:cs="Open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9C1F61"/>
    <w:multiLevelType w:val="hybridMultilevel"/>
    <w:tmpl w:val="F5CC18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FEB09CD"/>
    <w:multiLevelType w:val="hybridMultilevel"/>
    <w:tmpl w:val="6366DE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743836"/>
    <w:multiLevelType w:val="hybridMultilevel"/>
    <w:tmpl w:val="71BCD4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5D7187E"/>
    <w:multiLevelType w:val="hybridMultilevel"/>
    <w:tmpl w:val="7DF813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7832395"/>
    <w:multiLevelType w:val="hybridMultilevel"/>
    <w:tmpl w:val="485A0B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B6808D2"/>
    <w:multiLevelType w:val="hybridMultilevel"/>
    <w:tmpl w:val="48601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BDB6472"/>
    <w:multiLevelType w:val="hybridMultilevel"/>
    <w:tmpl w:val="D58016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DDC474C"/>
    <w:multiLevelType w:val="hybridMultilevel"/>
    <w:tmpl w:val="EBC0BB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11"/>
  </w:num>
  <w:num w:numId="4">
    <w:abstractNumId w:val="7"/>
  </w:num>
  <w:num w:numId="5">
    <w:abstractNumId w:val="2"/>
  </w:num>
  <w:num w:numId="6">
    <w:abstractNumId w:val="19"/>
  </w:num>
  <w:num w:numId="7">
    <w:abstractNumId w:val="10"/>
  </w:num>
  <w:num w:numId="8">
    <w:abstractNumId w:val="1"/>
  </w:num>
  <w:num w:numId="9">
    <w:abstractNumId w:val="20"/>
  </w:num>
  <w:num w:numId="10">
    <w:abstractNumId w:val="0"/>
  </w:num>
  <w:num w:numId="11">
    <w:abstractNumId w:val="14"/>
  </w:num>
  <w:num w:numId="12">
    <w:abstractNumId w:val="6"/>
  </w:num>
  <w:num w:numId="13">
    <w:abstractNumId w:val="16"/>
  </w:num>
  <w:num w:numId="14">
    <w:abstractNumId w:val="8"/>
  </w:num>
  <w:num w:numId="15">
    <w:abstractNumId w:val="17"/>
  </w:num>
  <w:num w:numId="16">
    <w:abstractNumId w:val="9"/>
  </w:num>
  <w:num w:numId="17">
    <w:abstractNumId w:val="18"/>
  </w:num>
  <w:num w:numId="18">
    <w:abstractNumId w:val="13"/>
  </w:num>
  <w:num w:numId="19">
    <w:abstractNumId w:val="5"/>
  </w:num>
  <w:num w:numId="20">
    <w:abstractNumId w:val="12"/>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A13"/>
    <w:rsid w:val="0005172F"/>
    <w:rsid w:val="00083193"/>
    <w:rsid w:val="00102A26"/>
    <w:rsid w:val="0011343D"/>
    <w:rsid w:val="0015627B"/>
    <w:rsid w:val="001874E4"/>
    <w:rsid w:val="00246473"/>
    <w:rsid w:val="003F554C"/>
    <w:rsid w:val="0045143A"/>
    <w:rsid w:val="00461CC9"/>
    <w:rsid w:val="004E29FC"/>
    <w:rsid w:val="004E4EB1"/>
    <w:rsid w:val="00500996"/>
    <w:rsid w:val="005126E8"/>
    <w:rsid w:val="005279F7"/>
    <w:rsid w:val="005313FA"/>
    <w:rsid w:val="005347C0"/>
    <w:rsid w:val="005C55EF"/>
    <w:rsid w:val="005F25A3"/>
    <w:rsid w:val="005F4B3F"/>
    <w:rsid w:val="005F6259"/>
    <w:rsid w:val="006100D3"/>
    <w:rsid w:val="00675828"/>
    <w:rsid w:val="006C50C8"/>
    <w:rsid w:val="00705758"/>
    <w:rsid w:val="00713403"/>
    <w:rsid w:val="00780398"/>
    <w:rsid w:val="00822BBF"/>
    <w:rsid w:val="008237BF"/>
    <w:rsid w:val="0084343B"/>
    <w:rsid w:val="00865F93"/>
    <w:rsid w:val="008D2F94"/>
    <w:rsid w:val="00921F09"/>
    <w:rsid w:val="009720C2"/>
    <w:rsid w:val="00980821"/>
    <w:rsid w:val="009C59E6"/>
    <w:rsid w:val="009C6154"/>
    <w:rsid w:val="009D2503"/>
    <w:rsid w:val="00A64A3C"/>
    <w:rsid w:val="00B10D08"/>
    <w:rsid w:val="00B315C3"/>
    <w:rsid w:val="00B36D68"/>
    <w:rsid w:val="00B626F5"/>
    <w:rsid w:val="00B90AB5"/>
    <w:rsid w:val="00BA5C64"/>
    <w:rsid w:val="00BA7D75"/>
    <w:rsid w:val="00BD20C3"/>
    <w:rsid w:val="00CC3732"/>
    <w:rsid w:val="00D078FE"/>
    <w:rsid w:val="00D266EE"/>
    <w:rsid w:val="00D414DA"/>
    <w:rsid w:val="00D75160"/>
    <w:rsid w:val="00DD63A9"/>
    <w:rsid w:val="00E668E8"/>
    <w:rsid w:val="00E77A13"/>
    <w:rsid w:val="00E948DA"/>
    <w:rsid w:val="00F41230"/>
    <w:rsid w:val="00F554DA"/>
    <w:rsid w:val="00F840CD"/>
    <w:rsid w:val="00F95A5F"/>
    <w:rsid w:val="00FB2F7D"/>
    <w:rsid w:val="00FB69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44960-FAEE-4596-84B0-C040EC96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77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77A13"/>
    <w:pPr>
      <w:ind w:left="720"/>
      <w:contextualSpacing/>
    </w:pPr>
  </w:style>
  <w:style w:type="paragraph" w:styleId="En-tte">
    <w:name w:val="header"/>
    <w:basedOn w:val="Normal"/>
    <w:link w:val="En-tteCar"/>
    <w:uiPriority w:val="99"/>
    <w:unhideWhenUsed/>
    <w:rsid w:val="009C59E6"/>
    <w:pPr>
      <w:tabs>
        <w:tab w:val="center" w:pos="4536"/>
        <w:tab w:val="right" w:pos="9072"/>
      </w:tabs>
      <w:spacing w:after="0" w:line="240" w:lineRule="auto"/>
    </w:pPr>
  </w:style>
  <w:style w:type="character" w:customStyle="1" w:styleId="En-tteCar">
    <w:name w:val="En-tête Car"/>
    <w:basedOn w:val="Policepardfaut"/>
    <w:link w:val="En-tte"/>
    <w:uiPriority w:val="99"/>
    <w:rsid w:val="009C59E6"/>
  </w:style>
  <w:style w:type="paragraph" w:styleId="Pieddepage">
    <w:name w:val="footer"/>
    <w:basedOn w:val="Normal"/>
    <w:link w:val="PieddepageCar"/>
    <w:uiPriority w:val="99"/>
    <w:unhideWhenUsed/>
    <w:rsid w:val="009C59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59E6"/>
  </w:style>
  <w:style w:type="character" w:customStyle="1" w:styleId="WW8Num1z1">
    <w:name w:val="WW8Num1z1"/>
    <w:rsid w:val="00B10D08"/>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63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897</Words>
  <Characters>4939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Conseil Départemental de la Seine Saint Denis</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LEBLOIS</dc:creator>
  <cp:keywords/>
  <dc:description/>
  <cp:lastModifiedBy>Pauline Schaming</cp:lastModifiedBy>
  <cp:revision>9</cp:revision>
  <cp:lastPrinted>2022-12-22T15:20:00Z</cp:lastPrinted>
  <dcterms:created xsi:type="dcterms:W3CDTF">2023-08-03T09:42:00Z</dcterms:created>
  <dcterms:modified xsi:type="dcterms:W3CDTF">2024-08-26T11:53:00Z</dcterms:modified>
</cp:coreProperties>
</file>