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376" w:type="dxa"/>
        <w:tblLook w:val="01E0" w:firstRow="1" w:lastRow="1" w:firstColumn="1" w:lastColumn="1" w:noHBand="0" w:noVBand="0"/>
      </w:tblPr>
      <w:tblGrid>
        <w:gridCol w:w="10188"/>
        <w:gridCol w:w="10188"/>
      </w:tblGrid>
      <w:tr w:rsidR="004F503E" w:rsidRPr="008F73F6" w14:paraId="623CE0EE" w14:textId="77777777" w:rsidTr="008F73F6">
        <w:tc>
          <w:tcPr>
            <w:tcW w:w="10188" w:type="dxa"/>
            <w:shd w:val="clear" w:color="auto" w:fill="auto"/>
          </w:tcPr>
          <w:p w14:paraId="747F5C6A" w14:textId="77777777" w:rsidR="004F503E" w:rsidRPr="008F73F6" w:rsidRDefault="004F503E" w:rsidP="008F73F6">
            <w:pPr>
              <w:shd w:val="clear" w:color="auto" w:fill="FFFFFF"/>
              <w:spacing w:before="120"/>
              <w:rPr>
                <w:sz w:val="22"/>
              </w:rPr>
            </w:pPr>
          </w:p>
        </w:tc>
        <w:tc>
          <w:tcPr>
            <w:tcW w:w="10188" w:type="dxa"/>
            <w:shd w:val="clear" w:color="auto" w:fill="auto"/>
          </w:tcPr>
          <w:p w14:paraId="55095634" w14:textId="77777777" w:rsidR="004F503E" w:rsidRPr="008F73F6" w:rsidRDefault="004F503E" w:rsidP="008F73F6">
            <w:pPr>
              <w:shd w:val="clear" w:color="auto" w:fill="FFFFFF"/>
              <w:spacing w:before="120"/>
              <w:rPr>
                <w:sz w:val="22"/>
              </w:rPr>
            </w:pPr>
          </w:p>
        </w:tc>
      </w:tr>
      <w:tr w:rsidR="004F503E" w:rsidRPr="008F73F6" w14:paraId="013218F4" w14:textId="77777777" w:rsidTr="008F73F6">
        <w:tc>
          <w:tcPr>
            <w:tcW w:w="10188" w:type="dxa"/>
            <w:shd w:val="clear" w:color="auto" w:fill="auto"/>
          </w:tcPr>
          <w:p w14:paraId="548DF4B5" w14:textId="77777777" w:rsidR="004F503E" w:rsidRPr="008F73F6" w:rsidRDefault="004F503E" w:rsidP="008F73F6">
            <w:pPr>
              <w:jc w:val="center"/>
              <w:rPr>
                <w:rFonts w:ascii="Arial" w:hAnsi="Arial" w:cs="Arial"/>
                <w:sz w:val="32"/>
                <w:szCs w:val="32"/>
              </w:rPr>
            </w:pPr>
          </w:p>
          <w:p w14:paraId="64F1B352" w14:textId="0B67B983" w:rsidR="004F503E" w:rsidRPr="008F73F6" w:rsidRDefault="001F7D89" w:rsidP="008F73F6">
            <w:pPr>
              <w:jc w:val="center"/>
              <w:rPr>
                <w:rFonts w:ascii="Arial" w:hAnsi="Arial" w:cs="Arial"/>
                <w:b/>
                <w:sz w:val="32"/>
                <w:szCs w:val="32"/>
              </w:rPr>
            </w:pPr>
            <w:proofErr w:type="spellStart"/>
            <w:r>
              <w:rPr>
                <w:rFonts w:ascii="Arial" w:hAnsi="Arial" w:cs="Arial"/>
                <w:b/>
                <w:sz w:val="32"/>
                <w:szCs w:val="32"/>
              </w:rPr>
              <w:t>Un</w:t>
            </w:r>
            <w:r w:rsidR="00320CC2">
              <w:rPr>
                <w:rFonts w:ascii="Arial" w:hAnsi="Arial" w:cs="Arial"/>
                <w:b/>
                <w:sz w:val="32"/>
                <w:szCs w:val="32"/>
              </w:rPr>
              <w:t>·e</w:t>
            </w:r>
            <w:proofErr w:type="spellEnd"/>
            <w:r>
              <w:rPr>
                <w:rFonts w:ascii="Arial" w:hAnsi="Arial" w:cs="Arial"/>
                <w:b/>
                <w:sz w:val="32"/>
                <w:szCs w:val="32"/>
              </w:rPr>
              <w:t xml:space="preserve"> </w:t>
            </w:r>
            <w:proofErr w:type="spellStart"/>
            <w:r w:rsidR="00320CC2">
              <w:rPr>
                <w:rFonts w:ascii="Arial" w:hAnsi="Arial" w:cs="Arial"/>
                <w:b/>
                <w:sz w:val="32"/>
                <w:szCs w:val="32"/>
              </w:rPr>
              <w:t>i</w:t>
            </w:r>
            <w:r w:rsidR="00DF1C0A">
              <w:rPr>
                <w:rFonts w:ascii="Arial" w:hAnsi="Arial" w:cs="Arial"/>
                <w:b/>
                <w:sz w:val="32"/>
                <w:szCs w:val="32"/>
              </w:rPr>
              <w:t>ngénieur</w:t>
            </w:r>
            <w:r w:rsidR="00320CC2">
              <w:rPr>
                <w:rFonts w:ascii="Arial" w:hAnsi="Arial" w:cs="Arial"/>
                <w:b/>
                <w:sz w:val="32"/>
                <w:szCs w:val="32"/>
              </w:rPr>
              <w:t>·</w:t>
            </w:r>
            <w:r>
              <w:rPr>
                <w:rFonts w:ascii="Arial" w:hAnsi="Arial" w:cs="Arial"/>
                <w:b/>
                <w:sz w:val="32"/>
                <w:szCs w:val="32"/>
              </w:rPr>
              <w:t>e</w:t>
            </w:r>
            <w:proofErr w:type="spellEnd"/>
            <w:r w:rsidR="00DF1C0A">
              <w:rPr>
                <w:rFonts w:ascii="Arial" w:hAnsi="Arial" w:cs="Arial"/>
                <w:b/>
                <w:sz w:val="32"/>
                <w:szCs w:val="32"/>
              </w:rPr>
              <w:t xml:space="preserve"> </w:t>
            </w:r>
            <w:r w:rsidR="00700A2E">
              <w:rPr>
                <w:rFonts w:ascii="Arial" w:hAnsi="Arial" w:cs="Arial"/>
                <w:b/>
                <w:sz w:val="32"/>
                <w:szCs w:val="32"/>
              </w:rPr>
              <w:t>d’études</w:t>
            </w:r>
            <w:r>
              <w:rPr>
                <w:rFonts w:ascii="Arial" w:hAnsi="Arial" w:cs="Arial"/>
                <w:b/>
                <w:sz w:val="32"/>
                <w:szCs w:val="32"/>
              </w:rPr>
              <w:t xml:space="preserve"> en</w:t>
            </w:r>
            <w:r w:rsidR="000143DA">
              <w:rPr>
                <w:rFonts w:ascii="Arial" w:hAnsi="Arial" w:cs="Arial"/>
                <w:b/>
                <w:sz w:val="32"/>
                <w:szCs w:val="32"/>
              </w:rPr>
              <w:t xml:space="preserve"> </w:t>
            </w:r>
            <w:r w:rsidR="000A79CF" w:rsidRPr="008F73F6">
              <w:rPr>
                <w:rFonts w:ascii="Arial" w:hAnsi="Arial" w:cs="Arial"/>
                <w:b/>
                <w:sz w:val="32"/>
                <w:szCs w:val="32"/>
              </w:rPr>
              <w:t>ouvrages d’art</w:t>
            </w:r>
          </w:p>
          <w:p w14:paraId="27793C63" w14:textId="77777777" w:rsidR="004F503E" w:rsidRPr="008F73F6" w:rsidRDefault="004F503E" w:rsidP="004561D9">
            <w:pPr>
              <w:jc w:val="center"/>
              <w:rPr>
                <w:rFonts w:ascii="Arial" w:hAnsi="Arial" w:cs="Arial"/>
                <w:sz w:val="22"/>
                <w:szCs w:val="22"/>
              </w:rPr>
            </w:pPr>
          </w:p>
        </w:tc>
        <w:tc>
          <w:tcPr>
            <w:tcW w:w="10188" w:type="dxa"/>
            <w:shd w:val="clear" w:color="auto" w:fill="auto"/>
          </w:tcPr>
          <w:p w14:paraId="710E7582" w14:textId="77777777" w:rsidR="004F503E" w:rsidRPr="008F73F6" w:rsidRDefault="004F503E" w:rsidP="008F73F6">
            <w:pPr>
              <w:jc w:val="center"/>
              <w:rPr>
                <w:rFonts w:ascii="Arial" w:hAnsi="Arial" w:cs="Arial"/>
                <w:sz w:val="32"/>
                <w:szCs w:val="32"/>
              </w:rPr>
            </w:pPr>
          </w:p>
          <w:p w14:paraId="52BEEA5F" w14:textId="77777777" w:rsidR="004F503E" w:rsidRPr="008F73F6" w:rsidRDefault="004F503E" w:rsidP="008F73F6">
            <w:pPr>
              <w:jc w:val="center"/>
              <w:rPr>
                <w:rFonts w:ascii="Arial" w:hAnsi="Arial" w:cs="Arial"/>
                <w:sz w:val="32"/>
                <w:szCs w:val="32"/>
              </w:rPr>
            </w:pPr>
          </w:p>
        </w:tc>
      </w:tr>
    </w:tbl>
    <w:p w14:paraId="79F40554" w14:textId="77777777" w:rsidR="00F03F6D" w:rsidRPr="00DB06EC" w:rsidRDefault="00F03F6D">
      <w:pPr>
        <w:rPr>
          <w:sz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
        <w:gridCol w:w="8100"/>
      </w:tblGrid>
      <w:tr w:rsidR="00F03F6D" w:rsidRPr="008F73F6" w14:paraId="63BE9298" w14:textId="77777777" w:rsidTr="008F73F6">
        <w:trPr>
          <w:trHeight w:val="961"/>
        </w:trPr>
        <w:tc>
          <w:tcPr>
            <w:tcW w:w="10188" w:type="dxa"/>
            <w:gridSpan w:val="3"/>
            <w:tcBorders>
              <w:bottom w:val="single" w:sz="4" w:space="0" w:color="auto"/>
            </w:tcBorders>
            <w:shd w:val="clear" w:color="auto" w:fill="auto"/>
            <w:vAlign w:val="center"/>
          </w:tcPr>
          <w:p w14:paraId="217D6CAB" w14:textId="77777777" w:rsidR="00F03F6D" w:rsidRPr="008F73F6" w:rsidRDefault="00F03F6D" w:rsidP="008F73F6">
            <w:pPr>
              <w:shd w:val="clear" w:color="auto" w:fill="FFFFFF"/>
              <w:spacing w:before="120"/>
              <w:jc w:val="both"/>
              <w:rPr>
                <w:rFonts w:ascii="Arial" w:hAnsi="Arial" w:cs="Arial"/>
                <w:b/>
                <w:sz w:val="22"/>
                <w:szCs w:val="22"/>
              </w:rPr>
            </w:pPr>
            <w:r w:rsidRPr="008F73F6">
              <w:rPr>
                <w:rFonts w:ascii="Arial" w:hAnsi="Arial" w:cs="Arial"/>
                <w:sz w:val="22"/>
                <w:szCs w:val="22"/>
              </w:rPr>
              <w:t xml:space="preserve">Poste </w:t>
            </w:r>
            <w:proofErr w:type="spellStart"/>
            <w:r w:rsidRPr="008F73F6">
              <w:rPr>
                <w:rFonts w:ascii="Arial" w:hAnsi="Arial" w:cs="Arial"/>
                <w:sz w:val="22"/>
                <w:szCs w:val="22"/>
              </w:rPr>
              <w:t>n°</w:t>
            </w:r>
            <w:r w:rsidR="00995EB1" w:rsidRPr="008F73F6">
              <w:rPr>
                <w:rFonts w:ascii="Arial" w:hAnsi="Arial" w:cs="Arial"/>
                <w:sz w:val="22"/>
                <w:szCs w:val="22"/>
              </w:rPr>
              <w:t>xxxxxx</w:t>
            </w:r>
            <w:proofErr w:type="spellEnd"/>
            <w:r w:rsidRPr="008F73F6">
              <w:rPr>
                <w:rFonts w:ascii="Arial" w:hAnsi="Arial" w:cs="Arial"/>
                <w:sz w:val="22"/>
                <w:szCs w:val="22"/>
              </w:rPr>
              <w:t xml:space="preserve"> </w:t>
            </w:r>
            <w:r w:rsidR="00134E11" w:rsidRPr="008F73F6">
              <w:rPr>
                <w:rFonts w:ascii="Arial" w:hAnsi="Arial" w:cs="Arial"/>
                <w:sz w:val="22"/>
                <w:szCs w:val="22"/>
              </w:rPr>
              <w:t>–</w:t>
            </w:r>
            <w:r w:rsidRPr="008F73F6">
              <w:rPr>
                <w:rFonts w:ascii="Arial" w:hAnsi="Arial" w:cs="Arial"/>
                <w:sz w:val="22"/>
                <w:szCs w:val="22"/>
              </w:rPr>
              <w:t xml:space="preserve"> </w:t>
            </w:r>
            <w:r w:rsidR="006F54AD" w:rsidRPr="008F73F6">
              <w:rPr>
                <w:rFonts w:ascii="Arial" w:hAnsi="Arial" w:cs="Arial"/>
                <w:sz w:val="22"/>
                <w:szCs w:val="22"/>
              </w:rPr>
              <w:t>Pôle aménagement et développement durable</w:t>
            </w:r>
            <w:r w:rsidR="002F2447" w:rsidRPr="008F73F6">
              <w:rPr>
                <w:rFonts w:ascii="Arial" w:hAnsi="Arial" w:cs="Arial"/>
                <w:sz w:val="22"/>
                <w:szCs w:val="22"/>
              </w:rPr>
              <w:t xml:space="preserve"> -</w:t>
            </w:r>
            <w:r w:rsidR="006F54AD" w:rsidRPr="008F73F6">
              <w:rPr>
                <w:rFonts w:ascii="Arial" w:hAnsi="Arial" w:cs="Arial"/>
                <w:sz w:val="22"/>
                <w:szCs w:val="22"/>
              </w:rPr>
              <w:t xml:space="preserve"> Direction de la voirie et des Déplacements</w:t>
            </w:r>
            <w:r w:rsidR="002F2447" w:rsidRPr="008F73F6">
              <w:rPr>
                <w:rFonts w:ascii="Arial" w:hAnsi="Arial" w:cs="Arial"/>
                <w:sz w:val="22"/>
                <w:szCs w:val="22"/>
              </w:rPr>
              <w:t xml:space="preserve"> -</w:t>
            </w:r>
            <w:r w:rsidR="006F54AD" w:rsidRPr="008F73F6">
              <w:rPr>
                <w:rFonts w:ascii="Arial" w:hAnsi="Arial" w:cs="Arial"/>
                <w:sz w:val="22"/>
                <w:szCs w:val="22"/>
              </w:rPr>
              <w:t xml:space="preserve"> Service déplacements et patrimoine routier</w:t>
            </w:r>
          </w:p>
        </w:tc>
      </w:tr>
      <w:tr w:rsidR="00784717" w:rsidRPr="008F73F6" w14:paraId="1BD30D16" w14:textId="77777777" w:rsidTr="008F73F6">
        <w:tc>
          <w:tcPr>
            <w:tcW w:w="2088" w:type="dxa"/>
            <w:gridSpan w:val="2"/>
            <w:tcBorders>
              <w:top w:val="single" w:sz="4" w:space="0" w:color="auto"/>
            </w:tcBorders>
            <w:shd w:val="clear" w:color="auto" w:fill="auto"/>
            <w:vAlign w:val="center"/>
          </w:tcPr>
          <w:p w14:paraId="210AAD15" w14:textId="77777777" w:rsidR="00784717" w:rsidRPr="000143DA" w:rsidRDefault="00475EC0" w:rsidP="008F73F6">
            <w:pPr>
              <w:shd w:val="clear" w:color="auto" w:fill="FFFFFF"/>
              <w:spacing w:before="120"/>
              <w:jc w:val="center"/>
              <w:rPr>
                <w:rFonts w:ascii="Arial" w:hAnsi="Arial" w:cs="Arial"/>
                <w:sz w:val="22"/>
                <w:szCs w:val="22"/>
              </w:rPr>
            </w:pPr>
            <w:r w:rsidRPr="000143DA">
              <w:rPr>
                <w:rFonts w:ascii="Arial" w:hAnsi="Arial" w:cs="Arial"/>
                <w:b/>
                <w:sz w:val="22"/>
                <w:szCs w:val="22"/>
              </w:rPr>
              <w:t>C</w:t>
            </w:r>
            <w:r w:rsidR="00F92CD7" w:rsidRPr="000143DA">
              <w:rPr>
                <w:rFonts w:ascii="Arial" w:hAnsi="Arial" w:cs="Arial"/>
                <w:b/>
                <w:sz w:val="22"/>
                <w:szCs w:val="22"/>
              </w:rPr>
              <w:t>lassification</w:t>
            </w:r>
          </w:p>
        </w:tc>
        <w:tc>
          <w:tcPr>
            <w:tcW w:w="8100" w:type="dxa"/>
            <w:tcBorders>
              <w:top w:val="single" w:sz="4" w:space="0" w:color="auto"/>
            </w:tcBorders>
            <w:shd w:val="clear" w:color="auto" w:fill="auto"/>
          </w:tcPr>
          <w:p w14:paraId="319ECCA1" w14:textId="77777777" w:rsidR="00784717" w:rsidRPr="008F73F6" w:rsidRDefault="00784717" w:rsidP="008F73F6">
            <w:pPr>
              <w:spacing w:before="120"/>
              <w:rPr>
                <w:rFonts w:ascii="Arial" w:hAnsi="Arial" w:cs="Arial"/>
                <w:b/>
                <w:sz w:val="22"/>
                <w:szCs w:val="22"/>
              </w:rPr>
            </w:pPr>
            <w:r w:rsidRPr="008F73F6">
              <w:rPr>
                <w:rFonts w:ascii="Arial" w:hAnsi="Arial" w:cs="Arial"/>
                <w:sz w:val="22"/>
                <w:szCs w:val="22"/>
              </w:rPr>
              <w:t>Métier de rattachement :</w:t>
            </w:r>
            <w:r w:rsidR="002B53AE" w:rsidRPr="008F73F6">
              <w:rPr>
                <w:rFonts w:ascii="Arial" w:hAnsi="Arial" w:cs="Arial"/>
                <w:sz w:val="22"/>
                <w:szCs w:val="22"/>
              </w:rPr>
              <w:t xml:space="preserve"> </w:t>
            </w:r>
            <w:r w:rsidR="00516D6C" w:rsidRPr="008F73F6">
              <w:rPr>
                <w:rFonts w:ascii="Arial" w:hAnsi="Arial" w:cs="Arial"/>
                <w:i/>
                <w:sz w:val="22"/>
                <w:szCs w:val="22"/>
              </w:rPr>
              <w:t>sans objet pour le moment</w:t>
            </w:r>
          </w:p>
          <w:p w14:paraId="341D19B3" w14:textId="77777777" w:rsidR="00784717" w:rsidRPr="008F73F6" w:rsidRDefault="00B505BD" w:rsidP="00784717">
            <w:pPr>
              <w:rPr>
                <w:rFonts w:ascii="Arial" w:hAnsi="Arial" w:cs="Arial"/>
                <w:sz w:val="22"/>
                <w:szCs w:val="22"/>
              </w:rPr>
            </w:pPr>
            <w:r w:rsidRPr="008F73F6">
              <w:rPr>
                <w:rFonts w:ascii="Arial" w:hAnsi="Arial" w:cs="Arial"/>
                <w:sz w:val="22"/>
                <w:szCs w:val="22"/>
              </w:rPr>
              <w:t>Poste de rattachement :</w:t>
            </w:r>
            <w:r w:rsidR="00516D6C" w:rsidRPr="008F73F6">
              <w:rPr>
                <w:rFonts w:ascii="Arial" w:hAnsi="Arial" w:cs="Arial"/>
                <w:sz w:val="22"/>
                <w:szCs w:val="22"/>
              </w:rPr>
              <w:t xml:space="preserve"> </w:t>
            </w:r>
            <w:r w:rsidR="00516D6C" w:rsidRPr="008F73F6">
              <w:rPr>
                <w:rFonts w:ascii="Arial" w:hAnsi="Arial" w:cs="Arial"/>
                <w:i/>
                <w:sz w:val="22"/>
                <w:szCs w:val="22"/>
              </w:rPr>
              <w:t>sans objet pour le moment</w:t>
            </w:r>
          </w:p>
          <w:p w14:paraId="5B6FC05E" w14:textId="77777777" w:rsidR="00F03F6D" w:rsidRPr="008F73F6" w:rsidRDefault="00F03F6D" w:rsidP="00784717">
            <w:pPr>
              <w:rPr>
                <w:rFonts w:ascii="Arial" w:hAnsi="Arial" w:cs="Arial"/>
                <w:sz w:val="22"/>
                <w:szCs w:val="22"/>
              </w:rPr>
            </w:pPr>
          </w:p>
          <w:p w14:paraId="6933B5E8" w14:textId="77777777" w:rsidR="00F03F6D" w:rsidRPr="008F73F6" w:rsidRDefault="00784717" w:rsidP="008F73F6">
            <w:pPr>
              <w:jc w:val="both"/>
              <w:rPr>
                <w:rFonts w:ascii="Arial" w:hAnsi="Arial" w:cs="Arial"/>
                <w:sz w:val="22"/>
                <w:szCs w:val="22"/>
              </w:rPr>
            </w:pPr>
            <w:r w:rsidRPr="008F73F6">
              <w:rPr>
                <w:rFonts w:ascii="Arial" w:hAnsi="Arial" w:cs="Arial"/>
                <w:sz w:val="22"/>
                <w:szCs w:val="22"/>
              </w:rPr>
              <w:t>Filière</w:t>
            </w:r>
            <w:r w:rsidR="00CF6C1B" w:rsidRPr="008F73F6">
              <w:rPr>
                <w:rFonts w:ascii="Arial" w:hAnsi="Arial" w:cs="Arial"/>
                <w:sz w:val="22"/>
                <w:szCs w:val="22"/>
              </w:rPr>
              <w:t xml:space="preserve"> </w:t>
            </w:r>
            <w:r w:rsidR="006F54AD" w:rsidRPr="008F73F6">
              <w:rPr>
                <w:rFonts w:ascii="Arial" w:hAnsi="Arial" w:cs="Arial"/>
                <w:sz w:val="22"/>
                <w:szCs w:val="22"/>
              </w:rPr>
              <w:t xml:space="preserve">technique </w:t>
            </w:r>
            <w:r w:rsidR="002F2447" w:rsidRPr="008F73F6">
              <w:rPr>
                <w:rFonts w:ascii="Arial" w:hAnsi="Arial" w:cs="Arial"/>
                <w:sz w:val="22"/>
                <w:szCs w:val="22"/>
              </w:rPr>
              <w:t xml:space="preserve">- </w:t>
            </w:r>
            <w:r w:rsidR="002F33F8" w:rsidRPr="008F73F6">
              <w:rPr>
                <w:rFonts w:ascii="Arial" w:hAnsi="Arial" w:cs="Arial"/>
                <w:sz w:val="22"/>
                <w:szCs w:val="22"/>
              </w:rPr>
              <w:t xml:space="preserve">Poste de </w:t>
            </w:r>
            <w:r w:rsidR="00104E30" w:rsidRPr="008F73F6">
              <w:rPr>
                <w:rFonts w:ascii="Arial" w:hAnsi="Arial" w:cs="Arial"/>
                <w:sz w:val="22"/>
                <w:szCs w:val="22"/>
              </w:rPr>
              <w:t>c</w:t>
            </w:r>
            <w:r w:rsidRPr="008F73F6">
              <w:rPr>
                <w:rFonts w:ascii="Arial" w:hAnsi="Arial" w:cs="Arial"/>
                <w:sz w:val="22"/>
                <w:szCs w:val="22"/>
              </w:rPr>
              <w:t xml:space="preserve">atégorie </w:t>
            </w:r>
            <w:r w:rsidR="006F54AD" w:rsidRPr="008F73F6">
              <w:rPr>
                <w:rFonts w:ascii="Arial" w:hAnsi="Arial" w:cs="Arial"/>
                <w:sz w:val="22"/>
                <w:szCs w:val="22"/>
              </w:rPr>
              <w:t>A</w:t>
            </w:r>
            <w:r w:rsidR="00CF6C1B" w:rsidRPr="008F73F6">
              <w:rPr>
                <w:rFonts w:ascii="Arial" w:hAnsi="Arial" w:cs="Arial"/>
                <w:sz w:val="22"/>
                <w:szCs w:val="22"/>
              </w:rPr>
              <w:t xml:space="preserve"> relevant du</w:t>
            </w:r>
            <w:r w:rsidRPr="008F73F6">
              <w:rPr>
                <w:rFonts w:ascii="Arial" w:hAnsi="Arial" w:cs="Arial"/>
                <w:sz w:val="22"/>
                <w:szCs w:val="22"/>
              </w:rPr>
              <w:t xml:space="preserve"> cadre d’emplois</w:t>
            </w:r>
            <w:r w:rsidR="00CF6C1B" w:rsidRPr="008F73F6">
              <w:rPr>
                <w:rFonts w:ascii="Arial" w:hAnsi="Arial" w:cs="Arial"/>
                <w:sz w:val="22"/>
                <w:szCs w:val="22"/>
              </w:rPr>
              <w:t xml:space="preserve"> des</w:t>
            </w:r>
            <w:r w:rsidR="00516D6C" w:rsidRPr="008F73F6">
              <w:rPr>
                <w:rFonts w:ascii="Arial" w:hAnsi="Arial" w:cs="Arial"/>
                <w:sz w:val="22"/>
                <w:szCs w:val="22"/>
              </w:rPr>
              <w:t xml:space="preserve"> </w:t>
            </w:r>
            <w:r w:rsidR="006F54AD" w:rsidRPr="008F73F6">
              <w:rPr>
                <w:rFonts w:ascii="Arial" w:hAnsi="Arial" w:cs="Arial"/>
                <w:sz w:val="22"/>
                <w:szCs w:val="22"/>
              </w:rPr>
              <w:t xml:space="preserve">ingénieurs territoriaux </w:t>
            </w:r>
          </w:p>
          <w:p w14:paraId="7FD6645D" w14:textId="77777777" w:rsidR="004F503E" w:rsidRPr="008F73F6" w:rsidRDefault="004F503E" w:rsidP="00784717">
            <w:pPr>
              <w:rPr>
                <w:rFonts w:ascii="Arial" w:hAnsi="Arial" w:cs="Arial"/>
                <w:sz w:val="22"/>
                <w:szCs w:val="22"/>
              </w:rPr>
            </w:pPr>
          </w:p>
          <w:p w14:paraId="5ED530E1" w14:textId="7541EC45" w:rsidR="008B2EFC" w:rsidRPr="008F73F6" w:rsidRDefault="00784717" w:rsidP="00784717">
            <w:pPr>
              <w:rPr>
                <w:rFonts w:ascii="Arial" w:hAnsi="Arial" w:cs="Arial"/>
                <w:sz w:val="22"/>
                <w:szCs w:val="22"/>
              </w:rPr>
            </w:pPr>
            <w:r w:rsidRPr="008F73F6">
              <w:rPr>
                <w:rFonts w:ascii="Arial" w:hAnsi="Arial" w:cs="Arial"/>
                <w:sz w:val="22"/>
                <w:szCs w:val="22"/>
              </w:rPr>
              <w:t>Lieu d’affectation :</w:t>
            </w:r>
            <w:r w:rsidR="002B53AE" w:rsidRPr="008F73F6">
              <w:rPr>
                <w:rFonts w:ascii="Arial" w:hAnsi="Arial" w:cs="Arial"/>
                <w:sz w:val="22"/>
                <w:szCs w:val="22"/>
              </w:rPr>
              <w:t xml:space="preserve"> </w:t>
            </w:r>
            <w:r w:rsidR="006F54AD" w:rsidRPr="008F73F6">
              <w:rPr>
                <w:rFonts w:ascii="Arial" w:hAnsi="Arial" w:cs="Arial"/>
                <w:sz w:val="22"/>
                <w:szCs w:val="22"/>
              </w:rPr>
              <w:t>immeuble Européen 3, Bobigny</w:t>
            </w:r>
            <w:r w:rsidR="009415A0">
              <w:rPr>
                <w:rFonts w:ascii="Arial" w:hAnsi="Arial" w:cs="Arial"/>
                <w:sz w:val="22"/>
                <w:szCs w:val="22"/>
              </w:rPr>
              <w:t xml:space="preserve"> puis immeuble Pulse, Saint-Denis en 2026</w:t>
            </w:r>
            <w:r w:rsidR="007F07AF" w:rsidRPr="008F73F6">
              <w:rPr>
                <w:rFonts w:ascii="Arial" w:hAnsi="Arial" w:cs="Arial"/>
                <w:sz w:val="22"/>
                <w:szCs w:val="22"/>
              </w:rPr>
              <w:fldChar w:fldCharType="begin"/>
            </w:r>
            <w:r w:rsidR="007F07AF" w:rsidRPr="008F73F6">
              <w:rPr>
                <w:rFonts w:ascii="Arial" w:hAnsi="Arial" w:cs="Arial"/>
                <w:sz w:val="22"/>
                <w:szCs w:val="22"/>
              </w:rPr>
              <w:instrText xml:space="preserve"> MERGEFIELD "lieu_daffectation" </w:instrText>
            </w:r>
            <w:r w:rsidR="007F07AF" w:rsidRPr="008F73F6">
              <w:rPr>
                <w:rFonts w:ascii="Arial" w:hAnsi="Arial" w:cs="Arial"/>
                <w:sz w:val="22"/>
                <w:szCs w:val="22"/>
              </w:rPr>
              <w:fldChar w:fldCharType="separate"/>
            </w:r>
            <w:r w:rsidR="007F07AF" w:rsidRPr="008F73F6">
              <w:rPr>
                <w:rFonts w:ascii="Arial" w:hAnsi="Arial" w:cs="Arial"/>
                <w:sz w:val="22"/>
                <w:szCs w:val="22"/>
              </w:rPr>
              <w:fldChar w:fldCharType="end"/>
            </w:r>
          </w:p>
          <w:p w14:paraId="33C11390" w14:textId="77777777" w:rsidR="00F03F6D" w:rsidRPr="008F73F6" w:rsidRDefault="00F03F6D" w:rsidP="00784717">
            <w:pPr>
              <w:rPr>
                <w:rFonts w:ascii="Arial" w:hAnsi="Arial" w:cs="Arial"/>
                <w:sz w:val="22"/>
                <w:szCs w:val="22"/>
              </w:rPr>
            </w:pPr>
          </w:p>
          <w:p w14:paraId="11183D67" w14:textId="77777777" w:rsidR="00915B0A" w:rsidRPr="008F73F6" w:rsidRDefault="00915B0A" w:rsidP="00784717">
            <w:pPr>
              <w:rPr>
                <w:rFonts w:ascii="Arial" w:hAnsi="Arial" w:cs="Arial"/>
                <w:sz w:val="22"/>
                <w:szCs w:val="22"/>
              </w:rPr>
            </w:pPr>
            <w:r w:rsidRPr="008F73F6">
              <w:rPr>
                <w:rFonts w:ascii="Arial" w:hAnsi="Arial" w:cs="Arial"/>
                <w:sz w:val="22"/>
                <w:szCs w:val="22"/>
              </w:rPr>
              <w:t>Fonction d’encadrement :</w:t>
            </w:r>
            <w:r w:rsidR="004F503E" w:rsidRPr="008F73F6">
              <w:rPr>
                <w:rFonts w:ascii="Arial" w:hAnsi="Arial" w:cs="Arial"/>
                <w:sz w:val="22"/>
                <w:szCs w:val="22"/>
              </w:rPr>
              <w:t xml:space="preserve"> NON</w:t>
            </w:r>
          </w:p>
          <w:p w14:paraId="69F853D5" w14:textId="77777777" w:rsidR="00DF1C0A" w:rsidRDefault="00DF1C0A" w:rsidP="008F73F6">
            <w:pPr>
              <w:spacing w:after="120"/>
              <w:rPr>
                <w:rFonts w:ascii="Arial" w:hAnsi="Arial" w:cs="Arial"/>
                <w:sz w:val="22"/>
                <w:szCs w:val="22"/>
              </w:rPr>
            </w:pPr>
            <w:r>
              <w:rPr>
                <w:rFonts w:ascii="Arial" w:hAnsi="Arial" w:cs="Arial"/>
                <w:sz w:val="22"/>
                <w:szCs w:val="22"/>
              </w:rPr>
              <w:t>RIFSEEP</w:t>
            </w:r>
          </w:p>
          <w:p w14:paraId="76B51427" w14:textId="77777777" w:rsidR="00784717" w:rsidRPr="008F73F6" w:rsidRDefault="00784717" w:rsidP="008F73F6">
            <w:pPr>
              <w:spacing w:after="120"/>
              <w:rPr>
                <w:rFonts w:ascii="Arial" w:hAnsi="Arial" w:cs="Arial"/>
                <w:sz w:val="22"/>
                <w:szCs w:val="22"/>
              </w:rPr>
            </w:pPr>
            <w:r w:rsidRPr="008F73F6">
              <w:rPr>
                <w:rFonts w:ascii="Arial" w:hAnsi="Arial" w:cs="Arial"/>
                <w:sz w:val="22"/>
                <w:szCs w:val="22"/>
              </w:rPr>
              <w:t>Quotité de travail :</w:t>
            </w:r>
            <w:r w:rsidR="002B53AE" w:rsidRPr="008F73F6">
              <w:rPr>
                <w:rFonts w:ascii="Arial" w:hAnsi="Arial" w:cs="Arial"/>
                <w:sz w:val="22"/>
                <w:szCs w:val="22"/>
              </w:rPr>
              <w:t xml:space="preserve"> </w:t>
            </w:r>
            <w:r w:rsidR="00824B71" w:rsidRPr="008F73F6">
              <w:rPr>
                <w:rFonts w:ascii="Arial" w:hAnsi="Arial" w:cs="Arial"/>
                <w:sz w:val="22"/>
                <w:szCs w:val="22"/>
              </w:rPr>
              <w:t>100</w:t>
            </w:r>
            <w:r w:rsidR="00531767" w:rsidRPr="008F73F6">
              <w:rPr>
                <w:rFonts w:ascii="Arial" w:hAnsi="Arial" w:cs="Arial"/>
                <w:sz w:val="22"/>
                <w:szCs w:val="22"/>
              </w:rPr>
              <w:t xml:space="preserve"> </w:t>
            </w:r>
            <w:r w:rsidR="00824B71" w:rsidRPr="008F73F6">
              <w:rPr>
                <w:rFonts w:ascii="Arial" w:hAnsi="Arial" w:cs="Arial"/>
                <w:sz w:val="22"/>
                <w:szCs w:val="22"/>
              </w:rPr>
              <w:t>%</w:t>
            </w:r>
          </w:p>
        </w:tc>
      </w:tr>
      <w:tr w:rsidR="00784717" w:rsidRPr="008F73F6" w14:paraId="5919C60A" w14:textId="77777777" w:rsidTr="009415A0">
        <w:trPr>
          <w:trHeight w:val="1213"/>
        </w:trPr>
        <w:tc>
          <w:tcPr>
            <w:tcW w:w="2088" w:type="dxa"/>
            <w:gridSpan w:val="2"/>
            <w:tcBorders>
              <w:bottom w:val="single" w:sz="4" w:space="0" w:color="auto"/>
            </w:tcBorders>
            <w:shd w:val="clear" w:color="auto" w:fill="auto"/>
            <w:vAlign w:val="center"/>
          </w:tcPr>
          <w:p w14:paraId="0AA9D4A5" w14:textId="77777777" w:rsidR="00784717" w:rsidRPr="000143DA" w:rsidRDefault="00C70C78" w:rsidP="008F73F6">
            <w:pPr>
              <w:shd w:val="clear" w:color="auto" w:fill="FFFFFF"/>
              <w:spacing w:before="120"/>
              <w:jc w:val="center"/>
              <w:rPr>
                <w:rFonts w:ascii="Arial" w:hAnsi="Arial" w:cs="Arial"/>
                <w:b/>
                <w:sz w:val="22"/>
                <w:szCs w:val="22"/>
              </w:rPr>
            </w:pPr>
            <w:r w:rsidRPr="000143DA">
              <w:rPr>
                <w:rFonts w:ascii="Arial" w:hAnsi="Arial" w:cs="Arial"/>
                <w:b/>
                <w:sz w:val="22"/>
                <w:szCs w:val="22"/>
              </w:rPr>
              <w:t>Environnement du poste de travail</w:t>
            </w:r>
          </w:p>
        </w:tc>
        <w:tc>
          <w:tcPr>
            <w:tcW w:w="8100" w:type="dxa"/>
            <w:tcBorders>
              <w:bottom w:val="single" w:sz="4" w:space="0" w:color="auto"/>
            </w:tcBorders>
            <w:shd w:val="clear" w:color="auto" w:fill="auto"/>
          </w:tcPr>
          <w:p w14:paraId="304F74A4" w14:textId="77777777" w:rsidR="004F503E" w:rsidRPr="008F73F6" w:rsidRDefault="004F503E" w:rsidP="008F73F6">
            <w:pPr>
              <w:spacing w:before="120"/>
              <w:rPr>
                <w:rFonts w:ascii="Arial" w:hAnsi="Arial" w:cs="Arial"/>
                <w:sz w:val="22"/>
                <w:szCs w:val="22"/>
              </w:rPr>
            </w:pPr>
            <w:r w:rsidRPr="008F73F6">
              <w:rPr>
                <w:rFonts w:ascii="Arial" w:hAnsi="Arial" w:cs="Arial"/>
                <w:sz w:val="22"/>
                <w:szCs w:val="22"/>
              </w:rPr>
              <w:t xml:space="preserve">Direction : </w:t>
            </w:r>
            <w:r w:rsidR="006F54AD" w:rsidRPr="008F73F6">
              <w:rPr>
                <w:rFonts w:ascii="Arial" w:hAnsi="Arial" w:cs="Arial"/>
                <w:sz w:val="22"/>
                <w:szCs w:val="22"/>
              </w:rPr>
              <w:t>Direction de la voirie et des Déplacements</w:t>
            </w:r>
          </w:p>
          <w:p w14:paraId="733A81FB" w14:textId="77777777" w:rsidR="004F503E" w:rsidRPr="008F73F6" w:rsidRDefault="004F503E" w:rsidP="008F73F6">
            <w:pPr>
              <w:spacing w:before="120"/>
              <w:rPr>
                <w:rFonts w:ascii="Arial" w:hAnsi="Arial" w:cs="Arial"/>
                <w:sz w:val="22"/>
                <w:szCs w:val="22"/>
              </w:rPr>
            </w:pPr>
            <w:r w:rsidRPr="008F73F6">
              <w:rPr>
                <w:rFonts w:ascii="Arial" w:hAnsi="Arial" w:cs="Arial"/>
                <w:sz w:val="22"/>
                <w:szCs w:val="22"/>
              </w:rPr>
              <w:t xml:space="preserve">Service : </w:t>
            </w:r>
            <w:r w:rsidR="006F54AD" w:rsidRPr="008F73F6">
              <w:rPr>
                <w:rFonts w:ascii="Arial" w:hAnsi="Arial" w:cs="Arial"/>
                <w:sz w:val="22"/>
                <w:szCs w:val="22"/>
              </w:rPr>
              <w:t>Service déplacements et patrimoine routier</w:t>
            </w:r>
          </w:p>
          <w:p w14:paraId="0FB620EC" w14:textId="6C66C640" w:rsidR="004F503E" w:rsidRPr="008F73F6" w:rsidRDefault="004F503E" w:rsidP="009415A0">
            <w:pPr>
              <w:spacing w:before="120"/>
              <w:rPr>
                <w:rFonts w:ascii="Arial" w:hAnsi="Arial" w:cs="Arial"/>
                <w:sz w:val="22"/>
                <w:szCs w:val="22"/>
              </w:rPr>
            </w:pPr>
            <w:r w:rsidRPr="008F73F6">
              <w:rPr>
                <w:rFonts w:ascii="Arial" w:hAnsi="Arial" w:cs="Arial"/>
                <w:sz w:val="22"/>
                <w:szCs w:val="22"/>
              </w:rPr>
              <w:t xml:space="preserve">Bureau : </w:t>
            </w:r>
            <w:r w:rsidR="000A79CF" w:rsidRPr="008F73F6">
              <w:rPr>
                <w:rFonts w:ascii="Arial" w:hAnsi="Arial" w:cs="Arial"/>
                <w:sz w:val="22"/>
                <w:szCs w:val="22"/>
              </w:rPr>
              <w:t xml:space="preserve">Bureau </w:t>
            </w:r>
            <w:r w:rsidR="002F2447" w:rsidRPr="008F73F6">
              <w:rPr>
                <w:rFonts w:ascii="Arial" w:hAnsi="Arial" w:cs="Arial"/>
                <w:sz w:val="22"/>
                <w:szCs w:val="22"/>
              </w:rPr>
              <w:t xml:space="preserve">de la </w:t>
            </w:r>
            <w:r w:rsidR="000A79CF" w:rsidRPr="008F73F6">
              <w:rPr>
                <w:rFonts w:ascii="Arial" w:hAnsi="Arial" w:cs="Arial"/>
                <w:sz w:val="22"/>
                <w:szCs w:val="22"/>
              </w:rPr>
              <w:t>gestion du patrimoine</w:t>
            </w:r>
          </w:p>
        </w:tc>
      </w:tr>
      <w:tr w:rsidR="00784717" w:rsidRPr="008F73F6" w14:paraId="5280FA06" w14:textId="77777777" w:rsidTr="008F73F6">
        <w:trPr>
          <w:trHeight w:hRule="exact" w:val="913"/>
        </w:trPr>
        <w:tc>
          <w:tcPr>
            <w:tcW w:w="2088" w:type="dxa"/>
            <w:gridSpan w:val="2"/>
            <w:tcBorders>
              <w:bottom w:val="single" w:sz="4" w:space="0" w:color="auto"/>
            </w:tcBorders>
            <w:shd w:val="clear" w:color="auto" w:fill="auto"/>
            <w:vAlign w:val="center"/>
          </w:tcPr>
          <w:p w14:paraId="4CCF5256" w14:textId="77777777" w:rsidR="00824B71" w:rsidRPr="000143DA" w:rsidRDefault="00C70C78" w:rsidP="008F73F6">
            <w:pPr>
              <w:shd w:val="clear" w:color="auto" w:fill="FFFFFF"/>
              <w:spacing w:before="120"/>
              <w:jc w:val="center"/>
              <w:rPr>
                <w:rFonts w:ascii="Arial" w:hAnsi="Arial" w:cs="Arial"/>
                <w:b/>
                <w:sz w:val="22"/>
                <w:szCs w:val="22"/>
              </w:rPr>
            </w:pPr>
            <w:r w:rsidRPr="000143DA">
              <w:rPr>
                <w:rFonts w:ascii="Arial" w:hAnsi="Arial" w:cs="Arial"/>
                <w:b/>
                <w:sz w:val="22"/>
                <w:szCs w:val="22"/>
              </w:rPr>
              <w:t>Position du poste dans l’organisation</w:t>
            </w:r>
          </w:p>
        </w:tc>
        <w:tc>
          <w:tcPr>
            <w:tcW w:w="8100" w:type="dxa"/>
            <w:tcBorders>
              <w:bottom w:val="single" w:sz="4" w:space="0" w:color="auto"/>
            </w:tcBorders>
            <w:shd w:val="clear" w:color="auto" w:fill="auto"/>
            <w:vAlign w:val="center"/>
          </w:tcPr>
          <w:p w14:paraId="48968BE0" w14:textId="254487AB" w:rsidR="00784717" w:rsidRPr="008F73F6" w:rsidRDefault="00C70C78" w:rsidP="008F73F6">
            <w:pPr>
              <w:spacing w:before="120"/>
              <w:rPr>
                <w:rFonts w:ascii="Arial" w:hAnsi="Arial" w:cs="Arial"/>
                <w:sz w:val="22"/>
                <w:szCs w:val="22"/>
              </w:rPr>
            </w:pPr>
            <w:r w:rsidRPr="008F73F6">
              <w:rPr>
                <w:rFonts w:ascii="Arial" w:hAnsi="Arial" w:cs="Arial"/>
                <w:sz w:val="22"/>
                <w:szCs w:val="22"/>
              </w:rPr>
              <w:t>Supérieur hiérarchique direct :</w:t>
            </w:r>
            <w:r w:rsidR="00516D6C" w:rsidRPr="008F73F6">
              <w:rPr>
                <w:rFonts w:ascii="Arial" w:hAnsi="Arial" w:cs="Arial"/>
                <w:sz w:val="22"/>
                <w:szCs w:val="22"/>
              </w:rPr>
              <w:t xml:space="preserve"> </w:t>
            </w:r>
            <w:proofErr w:type="spellStart"/>
            <w:r w:rsidR="006F54AD" w:rsidRPr="008F73F6">
              <w:rPr>
                <w:rFonts w:ascii="Arial" w:hAnsi="Arial" w:cs="Arial"/>
                <w:sz w:val="22"/>
                <w:szCs w:val="22"/>
              </w:rPr>
              <w:t>Chef</w:t>
            </w:r>
            <w:r w:rsidR="00320CC2">
              <w:rPr>
                <w:rFonts w:ascii="Arial" w:hAnsi="Arial" w:cs="Arial"/>
                <w:sz w:val="22"/>
                <w:szCs w:val="22"/>
              </w:rPr>
              <w:t>·</w:t>
            </w:r>
            <w:r w:rsidR="000840F7" w:rsidRPr="008F73F6">
              <w:rPr>
                <w:rFonts w:ascii="Arial" w:hAnsi="Arial" w:cs="Arial"/>
                <w:sz w:val="22"/>
                <w:szCs w:val="22"/>
              </w:rPr>
              <w:t>fe</w:t>
            </w:r>
            <w:proofErr w:type="spellEnd"/>
            <w:r w:rsidR="006F54AD" w:rsidRPr="008F73F6">
              <w:rPr>
                <w:rFonts w:ascii="Arial" w:hAnsi="Arial" w:cs="Arial"/>
                <w:sz w:val="22"/>
                <w:szCs w:val="22"/>
              </w:rPr>
              <w:t xml:space="preserve"> du bureau</w:t>
            </w:r>
            <w:r w:rsidR="002F2447" w:rsidRPr="008F73F6">
              <w:rPr>
                <w:rFonts w:ascii="Arial" w:hAnsi="Arial" w:cs="Arial"/>
                <w:sz w:val="22"/>
                <w:szCs w:val="22"/>
              </w:rPr>
              <w:t xml:space="preserve"> de la </w:t>
            </w:r>
            <w:r w:rsidR="000A79CF" w:rsidRPr="008F73F6">
              <w:rPr>
                <w:rFonts w:ascii="Arial" w:hAnsi="Arial" w:cs="Arial"/>
                <w:sz w:val="22"/>
                <w:szCs w:val="22"/>
              </w:rPr>
              <w:t>gestion du patrimoine</w:t>
            </w:r>
          </w:p>
        </w:tc>
      </w:tr>
      <w:tr w:rsidR="00023303" w:rsidRPr="008F73F6" w14:paraId="000953FE" w14:textId="77777777" w:rsidTr="008F73F6">
        <w:tc>
          <w:tcPr>
            <w:tcW w:w="10188" w:type="dxa"/>
            <w:gridSpan w:val="3"/>
            <w:tcBorders>
              <w:top w:val="nil"/>
              <w:left w:val="nil"/>
              <w:bottom w:val="single" w:sz="4" w:space="0" w:color="auto"/>
              <w:right w:val="nil"/>
            </w:tcBorders>
            <w:shd w:val="clear" w:color="auto" w:fill="auto"/>
          </w:tcPr>
          <w:p w14:paraId="3904965E" w14:textId="77777777" w:rsidR="00023303" w:rsidRPr="008F73F6" w:rsidRDefault="00023303" w:rsidP="008F73F6">
            <w:pPr>
              <w:spacing w:before="120"/>
              <w:rPr>
                <w:rFonts w:ascii="Arial" w:hAnsi="Arial" w:cs="Arial"/>
                <w:b/>
                <w:sz w:val="22"/>
                <w:szCs w:val="22"/>
              </w:rPr>
            </w:pPr>
          </w:p>
        </w:tc>
      </w:tr>
      <w:tr w:rsidR="00F03F6D" w:rsidRPr="008F73F6" w14:paraId="0DA8048A" w14:textId="77777777" w:rsidTr="008F73F6">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14:paraId="00E7E176" w14:textId="5EE2F535" w:rsidR="00BB014E" w:rsidRDefault="00023303" w:rsidP="00BB014E">
            <w:pPr>
              <w:shd w:val="clear" w:color="auto" w:fill="FFFFFF"/>
              <w:spacing w:before="120"/>
              <w:jc w:val="both"/>
              <w:rPr>
                <w:rFonts w:ascii="Arial" w:hAnsi="Arial" w:cs="Arial"/>
                <w:b/>
                <w:sz w:val="22"/>
                <w:szCs w:val="22"/>
              </w:rPr>
            </w:pPr>
            <w:r w:rsidRPr="000E1CAE">
              <w:rPr>
                <w:rFonts w:ascii="Arial" w:hAnsi="Arial" w:cs="Arial"/>
                <w:b/>
                <w:sz w:val="22"/>
                <w:szCs w:val="22"/>
              </w:rPr>
              <w:t xml:space="preserve">Raison d’être du poste : </w:t>
            </w:r>
            <w:r w:rsidR="00BB014E">
              <w:rPr>
                <w:rFonts w:ascii="Arial" w:hAnsi="Arial" w:cs="Arial"/>
                <w:color w:val="000000"/>
                <w:sz w:val="22"/>
                <w:szCs w:val="22"/>
              </w:rPr>
              <w:t xml:space="preserve">L’exécutif départemental a fixé des enjeux ambitieux d’évolution des espaces publics départementaux. Ceux-ci se fondent sur l’opportunité que représentent le foisonnement exceptionnel de grands projets urbains qui impactent le territoire </w:t>
            </w:r>
            <w:proofErr w:type="spellStart"/>
            <w:r w:rsidR="00BB014E">
              <w:rPr>
                <w:rFonts w:ascii="Arial" w:hAnsi="Arial" w:cs="Arial"/>
                <w:color w:val="000000"/>
                <w:sz w:val="22"/>
                <w:szCs w:val="22"/>
              </w:rPr>
              <w:t>séquano-dionysien</w:t>
            </w:r>
            <w:proofErr w:type="spellEnd"/>
            <w:r w:rsidR="00BB014E">
              <w:rPr>
                <w:rFonts w:ascii="Arial" w:hAnsi="Arial" w:cs="Arial"/>
                <w:color w:val="000000"/>
                <w:sz w:val="22"/>
                <w:szCs w:val="22"/>
              </w:rPr>
              <w:t xml:space="preserve"> (arrivée des gares du Grand Paris Express, de nombreuses opérations de renouvellement et de développement urbain, etc.). Les mobilités sont également adaptées, grâce notamment, au vote en avril 2019 d’une stratégie pour un territoire cyclable engageant le Département dans une politique ambitieuse de requalification de son territoire et de ses voiries au profit d’un usage renforcé des transports en commun, des vélos et de la marche.  </w:t>
            </w:r>
          </w:p>
          <w:p w14:paraId="5AC12975" w14:textId="77777777" w:rsidR="00BB014E" w:rsidRPr="009415A0" w:rsidRDefault="00BB014E" w:rsidP="00BB014E">
            <w:pPr>
              <w:spacing w:before="60"/>
              <w:jc w:val="both"/>
              <w:rPr>
                <w:rFonts w:ascii="Arial" w:hAnsi="Arial" w:cs="Arial"/>
                <w:color w:val="000000"/>
                <w:sz w:val="2"/>
                <w:szCs w:val="2"/>
              </w:rPr>
            </w:pPr>
          </w:p>
          <w:p w14:paraId="3F6060D6" w14:textId="4ADA2F71" w:rsidR="00BB014E" w:rsidRDefault="00BB014E" w:rsidP="00BB014E">
            <w:pPr>
              <w:spacing w:before="60"/>
              <w:jc w:val="both"/>
              <w:rPr>
                <w:rFonts w:ascii="Arial" w:hAnsi="Arial" w:cs="Arial"/>
                <w:color w:val="000000"/>
                <w:sz w:val="22"/>
                <w:szCs w:val="22"/>
              </w:rPr>
            </w:pPr>
            <w:r>
              <w:rPr>
                <w:rFonts w:ascii="Arial" w:hAnsi="Arial" w:cs="Arial"/>
                <w:color w:val="000000"/>
                <w:sz w:val="22"/>
                <w:szCs w:val="22"/>
              </w:rPr>
              <w:t xml:space="preserve">Au sein de la </w:t>
            </w:r>
            <w:r>
              <w:rPr>
                <w:rFonts w:ascii="Arial" w:hAnsi="Arial" w:cs="Arial"/>
                <w:b/>
                <w:color w:val="000000"/>
                <w:sz w:val="22"/>
                <w:szCs w:val="22"/>
              </w:rPr>
              <w:t>Direction de la Voirie et des Déplacements</w:t>
            </w:r>
            <w:r>
              <w:rPr>
                <w:rFonts w:ascii="Arial" w:hAnsi="Arial" w:cs="Arial"/>
                <w:color w:val="000000"/>
                <w:sz w:val="22"/>
                <w:szCs w:val="22"/>
              </w:rPr>
              <w:t xml:space="preserve">, </w:t>
            </w:r>
            <w:r>
              <w:rPr>
                <w:rFonts w:ascii="Arial" w:hAnsi="Arial" w:cs="Arial"/>
                <w:b/>
                <w:color w:val="000000"/>
                <w:sz w:val="22"/>
                <w:szCs w:val="22"/>
              </w:rPr>
              <w:t>le Service des Déplacements et du Patrimoine Routier (SDPR)</w:t>
            </w:r>
            <w:r>
              <w:rPr>
                <w:rFonts w:ascii="Arial" w:hAnsi="Arial" w:cs="Arial"/>
                <w:color w:val="000000"/>
                <w:sz w:val="22"/>
                <w:szCs w:val="22"/>
              </w:rPr>
              <w:t xml:space="preserve"> définit et porte la stratégie de gestion et d’évolution du réseau viaire départemental en poursuivant les objectifs que s’est fixé le Département (développement massif des infrastructures cyclables, place accrue de la nature en ville, partage multimodal de la voirie, prise en compte des enjeux de la transition écologique, participation des </w:t>
            </w:r>
            <w:proofErr w:type="spellStart"/>
            <w:r>
              <w:rPr>
                <w:rFonts w:ascii="Arial" w:hAnsi="Arial" w:cs="Arial"/>
                <w:color w:val="000000"/>
                <w:sz w:val="22"/>
                <w:szCs w:val="22"/>
              </w:rPr>
              <w:t>citoyen</w:t>
            </w:r>
            <w:r w:rsidR="00320CC2">
              <w:rPr>
                <w:rFonts w:ascii="Arial" w:hAnsi="Arial" w:cs="Arial"/>
                <w:color w:val="000000"/>
                <w:sz w:val="22"/>
                <w:szCs w:val="22"/>
              </w:rPr>
              <w:t>·ne</w:t>
            </w:r>
            <w:r>
              <w:rPr>
                <w:rFonts w:ascii="Arial" w:hAnsi="Arial" w:cs="Arial"/>
                <w:color w:val="000000"/>
                <w:sz w:val="22"/>
                <w:szCs w:val="22"/>
              </w:rPr>
              <w:t>s</w:t>
            </w:r>
            <w:proofErr w:type="spellEnd"/>
            <w:r>
              <w:rPr>
                <w:rFonts w:ascii="Arial" w:hAnsi="Arial" w:cs="Arial"/>
                <w:color w:val="000000"/>
                <w:sz w:val="22"/>
                <w:szCs w:val="22"/>
              </w:rPr>
              <w:t xml:space="preserve">, qualité du cadre de vie à travers la transformation des espaces publics). </w:t>
            </w:r>
          </w:p>
          <w:p w14:paraId="6F6FCD27" w14:textId="77777777" w:rsidR="00BB014E" w:rsidRPr="009415A0" w:rsidRDefault="00BB014E" w:rsidP="00BB014E">
            <w:pPr>
              <w:spacing w:before="60"/>
              <w:jc w:val="both"/>
              <w:rPr>
                <w:rFonts w:ascii="Arial" w:hAnsi="Arial" w:cs="Arial"/>
                <w:color w:val="000000"/>
                <w:sz w:val="4"/>
                <w:szCs w:val="4"/>
              </w:rPr>
            </w:pPr>
          </w:p>
          <w:p w14:paraId="2F1E4216" w14:textId="77777777" w:rsidR="00BB014E" w:rsidRDefault="00BB014E" w:rsidP="00BB014E">
            <w:pPr>
              <w:spacing w:before="60"/>
              <w:jc w:val="both"/>
              <w:rPr>
                <w:rFonts w:ascii="Arial" w:hAnsi="Arial" w:cs="Arial"/>
                <w:b/>
                <w:color w:val="000000"/>
                <w:sz w:val="22"/>
                <w:szCs w:val="22"/>
              </w:rPr>
            </w:pPr>
            <w:r>
              <w:rPr>
                <w:rFonts w:ascii="Arial" w:hAnsi="Arial" w:cs="Arial"/>
                <w:b/>
                <w:color w:val="000000"/>
                <w:sz w:val="22"/>
                <w:szCs w:val="22"/>
              </w:rPr>
              <w:t>Le SDPR porte plusieurs grandes missions :</w:t>
            </w:r>
          </w:p>
          <w:p w14:paraId="677D11A3" w14:textId="204521B4" w:rsidR="00BB014E" w:rsidRPr="009415A0" w:rsidRDefault="00BB014E" w:rsidP="00FE004E">
            <w:pPr>
              <w:numPr>
                <w:ilvl w:val="0"/>
                <w:numId w:val="12"/>
              </w:numPr>
              <w:spacing w:before="60"/>
              <w:jc w:val="both"/>
              <w:rPr>
                <w:rFonts w:ascii="Arial" w:hAnsi="Arial" w:cs="Arial"/>
                <w:color w:val="000000"/>
                <w:sz w:val="22"/>
                <w:szCs w:val="22"/>
              </w:rPr>
            </w:pPr>
            <w:r>
              <w:rPr>
                <w:rFonts w:ascii="Arial" w:hAnsi="Arial" w:cs="Arial"/>
                <w:color w:val="000000"/>
                <w:sz w:val="22"/>
                <w:szCs w:val="22"/>
              </w:rPr>
              <w:t>Il élabore les stratégies de gestion de patrimoine et assure les grandes missions qui en découlent : définition des programmes de surveillance et de maintenance, pilotage des conventions nécessaires à la gestion du patrimoine. Le service porte dans ce cadre, l’enjeu d’adaptation de la maintenance aux nouveaux usages de l’espace public, ainsi que le dialogue partenarial avec les collectivités locales en matière de répartition des charges de gestion.</w:t>
            </w:r>
          </w:p>
          <w:p w14:paraId="441A8AFB" w14:textId="77777777" w:rsidR="00BB014E" w:rsidRDefault="00BB014E" w:rsidP="00BB014E">
            <w:pPr>
              <w:numPr>
                <w:ilvl w:val="0"/>
                <w:numId w:val="12"/>
              </w:numPr>
              <w:spacing w:before="60"/>
              <w:jc w:val="both"/>
              <w:rPr>
                <w:rFonts w:ascii="Arial" w:hAnsi="Arial" w:cs="Arial"/>
                <w:color w:val="000000"/>
                <w:sz w:val="22"/>
                <w:szCs w:val="22"/>
              </w:rPr>
            </w:pPr>
            <w:r>
              <w:rPr>
                <w:rFonts w:ascii="Arial" w:hAnsi="Arial" w:cs="Arial"/>
                <w:color w:val="000000"/>
                <w:sz w:val="22"/>
                <w:szCs w:val="22"/>
              </w:rPr>
              <w:t xml:space="preserve">Il assure le pilotage de l’évolution du patrimoine départemental. Il définit la programmation des opérations d’aménagement à réaliser </w:t>
            </w:r>
            <w:proofErr w:type="spellStart"/>
            <w:r>
              <w:rPr>
                <w:rFonts w:ascii="Arial" w:hAnsi="Arial" w:cs="Arial"/>
                <w:color w:val="000000"/>
                <w:sz w:val="22"/>
                <w:szCs w:val="22"/>
              </w:rPr>
              <w:t>pluriannuellement</w:t>
            </w:r>
            <w:proofErr w:type="spellEnd"/>
            <w:r>
              <w:rPr>
                <w:rFonts w:ascii="Arial" w:hAnsi="Arial" w:cs="Arial"/>
                <w:color w:val="000000"/>
                <w:sz w:val="22"/>
                <w:szCs w:val="22"/>
              </w:rPr>
              <w:t>. Il pilote les études et concertation nécessaires à la définition du programme de chaque opération, en organisant sa validation in fine.</w:t>
            </w:r>
          </w:p>
          <w:p w14:paraId="23A01F0B" w14:textId="0DC1CD05" w:rsidR="00BB014E" w:rsidRPr="009415A0" w:rsidRDefault="00BB014E" w:rsidP="00BB014E">
            <w:pPr>
              <w:numPr>
                <w:ilvl w:val="0"/>
                <w:numId w:val="12"/>
              </w:numPr>
              <w:spacing w:before="60"/>
              <w:jc w:val="both"/>
              <w:rPr>
                <w:rFonts w:ascii="Arial" w:hAnsi="Arial" w:cs="Arial"/>
                <w:color w:val="000000"/>
                <w:sz w:val="22"/>
                <w:szCs w:val="22"/>
              </w:rPr>
            </w:pPr>
            <w:r>
              <w:rPr>
                <w:rFonts w:ascii="Arial" w:hAnsi="Arial" w:cs="Arial"/>
                <w:color w:val="000000"/>
                <w:sz w:val="22"/>
                <w:szCs w:val="22"/>
              </w:rPr>
              <w:t xml:space="preserve">Il développe les ingénieries nécessaires à l’exploitation de ce patrimoine. </w:t>
            </w:r>
          </w:p>
          <w:p w14:paraId="50D3BE57" w14:textId="77777777" w:rsidR="00BB014E" w:rsidRDefault="00BB014E" w:rsidP="00BB014E">
            <w:pPr>
              <w:jc w:val="both"/>
              <w:rPr>
                <w:rFonts w:ascii="Arial" w:hAnsi="Arial" w:cs="Arial"/>
                <w:b/>
                <w:sz w:val="22"/>
                <w:szCs w:val="22"/>
              </w:rPr>
            </w:pPr>
            <w:r>
              <w:rPr>
                <w:rFonts w:ascii="Arial" w:hAnsi="Arial" w:cs="Arial"/>
                <w:b/>
                <w:sz w:val="22"/>
                <w:szCs w:val="22"/>
              </w:rPr>
              <w:lastRenderedPageBreak/>
              <w:t>Au sein du SDPR, le Bureau de la Gestion du Patrimoine a pour missions principales :</w:t>
            </w:r>
          </w:p>
          <w:p w14:paraId="6639E52C" w14:textId="77777777" w:rsidR="00BB014E" w:rsidRPr="00FE004E" w:rsidRDefault="00BB014E" w:rsidP="00FE004E">
            <w:pPr>
              <w:jc w:val="both"/>
              <w:rPr>
                <w:rFonts w:ascii="Arial" w:hAnsi="Arial" w:cs="Arial"/>
                <w:sz w:val="22"/>
                <w:szCs w:val="22"/>
              </w:rPr>
            </w:pPr>
            <w:r w:rsidRPr="00FE004E">
              <w:rPr>
                <w:rFonts w:ascii="Arial" w:hAnsi="Arial" w:cs="Arial"/>
                <w:sz w:val="22"/>
                <w:szCs w:val="22"/>
              </w:rPr>
              <w:t>- L’élaboration, le contrôle et l’évaluation des stratégies de gestion (Ouvrages d’Art / Eclairage Public / Voirie/ Assainissement de voirie) ;</w:t>
            </w:r>
          </w:p>
          <w:p w14:paraId="5619B375" w14:textId="77777777" w:rsidR="00BB014E" w:rsidRPr="00FE004E" w:rsidRDefault="00BB014E" w:rsidP="00FE004E">
            <w:pPr>
              <w:jc w:val="both"/>
              <w:rPr>
                <w:rFonts w:ascii="Arial" w:hAnsi="Arial" w:cs="Arial"/>
                <w:sz w:val="22"/>
                <w:szCs w:val="22"/>
              </w:rPr>
            </w:pPr>
            <w:r w:rsidRPr="00FE004E">
              <w:rPr>
                <w:rFonts w:ascii="Arial" w:hAnsi="Arial" w:cs="Arial"/>
                <w:sz w:val="22"/>
                <w:szCs w:val="22"/>
              </w:rPr>
              <w:t>- La mise en œuvre des outils et actions réglementaires de gestion (Inspections annuelles et Détaillées des ouvrages d’art / règlement de voirie / convention de gestion partagée avec les autres collectivités territoriales / etc.) ;</w:t>
            </w:r>
          </w:p>
          <w:p w14:paraId="33066D9D" w14:textId="77777777" w:rsidR="00BB014E" w:rsidRPr="00FE004E" w:rsidRDefault="00BB014E" w:rsidP="00FE004E">
            <w:pPr>
              <w:jc w:val="both"/>
              <w:rPr>
                <w:rFonts w:ascii="Arial" w:hAnsi="Arial" w:cs="Arial"/>
                <w:sz w:val="22"/>
                <w:szCs w:val="22"/>
              </w:rPr>
            </w:pPr>
            <w:r w:rsidRPr="00FE004E">
              <w:rPr>
                <w:rFonts w:ascii="Arial" w:hAnsi="Arial" w:cs="Arial"/>
                <w:sz w:val="22"/>
                <w:szCs w:val="22"/>
              </w:rPr>
              <w:t>- L’analyse et l’expertise des résultats des études et contrôles de surveillance du patrimoine ;</w:t>
            </w:r>
          </w:p>
          <w:p w14:paraId="18A7FF46" w14:textId="77777777" w:rsidR="00BB014E" w:rsidRPr="00FE004E" w:rsidRDefault="00BB014E" w:rsidP="00FE004E">
            <w:pPr>
              <w:jc w:val="both"/>
              <w:rPr>
                <w:rFonts w:ascii="Arial" w:hAnsi="Arial" w:cs="Arial"/>
                <w:sz w:val="22"/>
                <w:szCs w:val="22"/>
              </w:rPr>
            </w:pPr>
            <w:r w:rsidRPr="00FE004E">
              <w:rPr>
                <w:rFonts w:ascii="Arial" w:hAnsi="Arial" w:cs="Arial"/>
                <w:sz w:val="22"/>
                <w:szCs w:val="22"/>
              </w:rPr>
              <w:t>- La production des avis d’expert sur les projets d’investissement portés par le Département (Ouvrages d’Art/ Eclairage Public / Voirie et Assainissement de voirie) ;</w:t>
            </w:r>
          </w:p>
          <w:p w14:paraId="071FE5E1" w14:textId="43E5DB87" w:rsidR="000E1CAE" w:rsidRDefault="00BB014E" w:rsidP="009415A0">
            <w:pPr>
              <w:jc w:val="both"/>
              <w:rPr>
                <w:rFonts w:ascii="Arial" w:hAnsi="Arial" w:cs="Arial"/>
                <w:sz w:val="22"/>
                <w:szCs w:val="22"/>
              </w:rPr>
            </w:pPr>
            <w:r w:rsidRPr="00FE004E">
              <w:rPr>
                <w:rFonts w:ascii="Arial" w:hAnsi="Arial" w:cs="Arial"/>
                <w:sz w:val="22"/>
                <w:szCs w:val="22"/>
              </w:rPr>
              <w:t>- L’élaboration des Plans Pluriannuels de Maintenance.</w:t>
            </w:r>
          </w:p>
          <w:p w14:paraId="33CC2862" w14:textId="77777777" w:rsidR="009415A0" w:rsidRPr="009415A0" w:rsidRDefault="009415A0" w:rsidP="009415A0">
            <w:pPr>
              <w:jc w:val="both"/>
              <w:rPr>
                <w:rFonts w:ascii="Arial" w:hAnsi="Arial" w:cs="Arial"/>
                <w:sz w:val="22"/>
                <w:szCs w:val="22"/>
              </w:rPr>
            </w:pPr>
          </w:p>
          <w:p w14:paraId="6DC2ABA6" w14:textId="7AB875E1" w:rsidR="006A10CC" w:rsidRPr="00FE004E" w:rsidRDefault="000A79CF" w:rsidP="006A10CC">
            <w:pPr>
              <w:jc w:val="both"/>
              <w:rPr>
                <w:rFonts w:ascii="Arial" w:hAnsi="Arial" w:cs="Arial"/>
                <w:sz w:val="22"/>
                <w:szCs w:val="22"/>
              </w:rPr>
            </w:pPr>
            <w:r w:rsidRPr="00FE004E">
              <w:rPr>
                <w:rFonts w:ascii="Arial" w:hAnsi="Arial" w:cs="Arial"/>
                <w:sz w:val="22"/>
                <w:szCs w:val="22"/>
              </w:rPr>
              <w:t xml:space="preserve">Sous l’autorité </w:t>
            </w:r>
            <w:proofErr w:type="spellStart"/>
            <w:r w:rsidRPr="00FE004E">
              <w:rPr>
                <w:rFonts w:ascii="Arial" w:hAnsi="Arial" w:cs="Arial"/>
                <w:sz w:val="22"/>
                <w:szCs w:val="22"/>
              </w:rPr>
              <w:t>d</w:t>
            </w:r>
            <w:r w:rsidR="00EC6AAD">
              <w:rPr>
                <w:rFonts w:ascii="Arial" w:hAnsi="Arial" w:cs="Arial"/>
                <w:sz w:val="22"/>
                <w:szCs w:val="22"/>
              </w:rPr>
              <w:t>u·de</w:t>
            </w:r>
            <w:proofErr w:type="spellEnd"/>
            <w:r w:rsidR="00EC6AAD">
              <w:rPr>
                <w:rFonts w:ascii="Arial" w:hAnsi="Arial" w:cs="Arial"/>
                <w:sz w:val="22"/>
                <w:szCs w:val="22"/>
              </w:rPr>
              <w:t xml:space="preserve"> </w:t>
            </w:r>
            <w:r w:rsidR="000840F7" w:rsidRPr="00FE004E">
              <w:rPr>
                <w:rFonts w:ascii="Arial" w:hAnsi="Arial" w:cs="Arial"/>
                <w:sz w:val="22"/>
                <w:szCs w:val="22"/>
              </w:rPr>
              <w:t xml:space="preserve">la </w:t>
            </w:r>
            <w:proofErr w:type="spellStart"/>
            <w:r w:rsidR="00EC6AAD">
              <w:rPr>
                <w:rFonts w:ascii="Arial" w:hAnsi="Arial" w:cs="Arial"/>
                <w:sz w:val="22"/>
                <w:szCs w:val="22"/>
              </w:rPr>
              <w:t>c</w:t>
            </w:r>
            <w:r w:rsidRPr="00FE004E">
              <w:rPr>
                <w:rFonts w:ascii="Arial" w:hAnsi="Arial" w:cs="Arial"/>
                <w:sz w:val="22"/>
                <w:szCs w:val="22"/>
              </w:rPr>
              <w:t>hef</w:t>
            </w:r>
            <w:r w:rsidR="00EC6AAD">
              <w:rPr>
                <w:rFonts w:ascii="Arial" w:hAnsi="Arial" w:cs="Arial"/>
                <w:sz w:val="22"/>
                <w:szCs w:val="22"/>
              </w:rPr>
              <w:t>·</w:t>
            </w:r>
            <w:r w:rsidR="000840F7" w:rsidRPr="00FE004E">
              <w:rPr>
                <w:rFonts w:ascii="Arial" w:hAnsi="Arial" w:cs="Arial"/>
                <w:sz w:val="22"/>
                <w:szCs w:val="22"/>
              </w:rPr>
              <w:t>fe</w:t>
            </w:r>
            <w:proofErr w:type="spellEnd"/>
            <w:r w:rsidRPr="00FE004E">
              <w:rPr>
                <w:rFonts w:ascii="Arial" w:hAnsi="Arial" w:cs="Arial"/>
                <w:sz w:val="22"/>
                <w:szCs w:val="22"/>
              </w:rPr>
              <w:t xml:space="preserve"> de </w:t>
            </w:r>
            <w:r w:rsidR="002F2447" w:rsidRPr="00FE004E">
              <w:rPr>
                <w:rFonts w:ascii="Arial" w:hAnsi="Arial" w:cs="Arial"/>
                <w:sz w:val="22"/>
                <w:szCs w:val="22"/>
              </w:rPr>
              <w:t>b</w:t>
            </w:r>
            <w:r w:rsidRPr="00FE004E">
              <w:rPr>
                <w:rFonts w:ascii="Arial" w:hAnsi="Arial" w:cs="Arial"/>
                <w:sz w:val="22"/>
                <w:szCs w:val="22"/>
              </w:rPr>
              <w:t>ureau, l</w:t>
            </w:r>
            <w:r w:rsidR="00E92F9A" w:rsidRPr="00FE004E">
              <w:rPr>
                <w:rFonts w:ascii="Arial" w:hAnsi="Arial" w:cs="Arial"/>
                <w:sz w:val="22"/>
                <w:szCs w:val="22"/>
              </w:rPr>
              <w:t>’</w:t>
            </w:r>
            <w:proofErr w:type="spellStart"/>
            <w:r w:rsidR="00E92F9A" w:rsidRPr="00FE004E">
              <w:rPr>
                <w:rFonts w:ascii="Arial" w:hAnsi="Arial" w:cs="Arial"/>
                <w:sz w:val="22"/>
                <w:szCs w:val="22"/>
              </w:rPr>
              <w:t>ingénieur</w:t>
            </w:r>
            <w:r w:rsidR="00EC6AAD">
              <w:rPr>
                <w:rFonts w:ascii="Arial" w:hAnsi="Arial" w:cs="Arial"/>
                <w:sz w:val="22"/>
                <w:szCs w:val="22"/>
              </w:rPr>
              <w:t>·</w:t>
            </w:r>
            <w:r w:rsidR="001F7D89" w:rsidRPr="00FE004E">
              <w:rPr>
                <w:rFonts w:ascii="Arial" w:hAnsi="Arial" w:cs="Arial"/>
                <w:sz w:val="22"/>
                <w:szCs w:val="22"/>
              </w:rPr>
              <w:t>e</w:t>
            </w:r>
            <w:proofErr w:type="spellEnd"/>
            <w:r w:rsidR="00E92F9A" w:rsidRPr="00FE004E">
              <w:rPr>
                <w:rFonts w:ascii="Arial" w:hAnsi="Arial" w:cs="Arial"/>
                <w:sz w:val="22"/>
                <w:szCs w:val="22"/>
              </w:rPr>
              <w:t xml:space="preserve"> </w:t>
            </w:r>
            <w:r w:rsidR="00BB014E" w:rsidRPr="00FE004E">
              <w:rPr>
                <w:rFonts w:ascii="Arial" w:hAnsi="Arial" w:cs="Arial"/>
                <w:sz w:val="22"/>
                <w:szCs w:val="22"/>
              </w:rPr>
              <w:t>d’</w:t>
            </w:r>
            <w:r w:rsidR="0080433A" w:rsidRPr="00FE004E">
              <w:rPr>
                <w:rFonts w:ascii="Arial" w:hAnsi="Arial" w:cs="Arial"/>
                <w:sz w:val="22"/>
                <w:szCs w:val="22"/>
              </w:rPr>
              <w:t>études en</w:t>
            </w:r>
            <w:r w:rsidR="000E1CAE" w:rsidRPr="00FE004E">
              <w:rPr>
                <w:rFonts w:ascii="Arial" w:hAnsi="Arial" w:cs="Arial"/>
                <w:sz w:val="22"/>
                <w:szCs w:val="22"/>
              </w:rPr>
              <w:t xml:space="preserve"> ouvrages d’art </w:t>
            </w:r>
            <w:r w:rsidR="00E92F9A" w:rsidRPr="00FE004E">
              <w:rPr>
                <w:rFonts w:ascii="Arial" w:hAnsi="Arial" w:cs="Arial"/>
                <w:sz w:val="22"/>
                <w:szCs w:val="22"/>
              </w:rPr>
              <w:t>assure l</w:t>
            </w:r>
            <w:r w:rsidR="0080433A" w:rsidRPr="00FE004E">
              <w:rPr>
                <w:rFonts w:ascii="Arial" w:hAnsi="Arial" w:cs="Arial"/>
                <w:sz w:val="22"/>
                <w:szCs w:val="22"/>
              </w:rPr>
              <w:t>e pilotage des actions en lien avec la maintenance d’un patrimoine constitué de 193 ponts ou passerelles, 114 murs de soutènement et 71 Portiques, Potences et Hauts-Mâts (PPHM)</w:t>
            </w:r>
            <w:r w:rsidR="00E840BA" w:rsidRPr="00FE004E">
              <w:rPr>
                <w:rFonts w:ascii="Arial" w:hAnsi="Arial" w:cs="Arial"/>
                <w:sz w:val="22"/>
                <w:szCs w:val="22"/>
              </w:rPr>
              <w:t>.</w:t>
            </w:r>
            <w:r w:rsidR="0080433A" w:rsidRPr="00FE004E">
              <w:rPr>
                <w:rFonts w:ascii="Arial" w:hAnsi="Arial" w:cs="Arial"/>
                <w:sz w:val="22"/>
                <w:szCs w:val="22"/>
              </w:rPr>
              <w:t xml:space="preserve"> </w:t>
            </w:r>
            <w:proofErr w:type="spellStart"/>
            <w:r w:rsidR="001F7D89" w:rsidRPr="00FE004E">
              <w:rPr>
                <w:rFonts w:ascii="Arial" w:hAnsi="Arial" w:cs="Arial"/>
                <w:sz w:val="22"/>
                <w:szCs w:val="22"/>
              </w:rPr>
              <w:t>Elle.</w:t>
            </w:r>
            <w:r w:rsidR="006A10CC" w:rsidRPr="00FE004E">
              <w:rPr>
                <w:rFonts w:ascii="Arial" w:hAnsi="Arial" w:cs="Arial"/>
                <w:sz w:val="22"/>
                <w:szCs w:val="22"/>
              </w:rPr>
              <w:t>Il</w:t>
            </w:r>
            <w:proofErr w:type="spellEnd"/>
            <w:r w:rsidR="006A10CC" w:rsidRPr="00FE004E">
              <w:rPr>
                <w:rFonts w:ascii="Arial" w:hAnsi="Arial" w:cs="Arial"/>
                <w:sz w:val="22"/>
                <w:szCs w:val="22"/>
              </w:rPr>
              <w:t xml:space="preserve"> s’inscrit dans l’évolution des espaces publics souhaité</w:t>
            </w:r>
            <w:r w:rsidR="00D52947" w:rsidRPr="00FE004E">
              <w:rPr>
                <w:rFonts w:ascii="Arial" w:hAnsi="Arial" w:cs="Arial"/>
                <w:sz w:val="22"/>
                <w:szCs w:val="22"/>
              </w:rPr>
              <w:t>e</w:t>
            </w:r>
            <w:r w:rsidR="006A10CC" w:rsidRPr="00FE004E">
              <w:rPr>
                <w:rFonts w:ascii="Arial" w:hAnsi="Arial" w:cs="Arial"/>
                <w:sz w:val="22"/>
                <w:szCs w:val="22"/>
              </w:rPr>
              <w:t xml:space="preserve"> par l’exécutif départemental. A ce titre, l’ensemble de ces actions doit intégrer la prise en compte des fonctionnalités nouvelles attendues en termes de déplacements sur l’espace public et donc, y compris sur les ouvrages d’art. </w:t>
            </w:r>
          </w:p>
          <w:p w14:paraId="603FE102" w14:textId="77777777" w:rsidR="00023303" w:rsidRPr="000E1CAE" w:rsidRDefault="006A10CC" w:rsidP="00D567BD">
            <w:pPr>
              <w:jc w:val="both"/>
              <w:rPr>
                <w:rFonts w:ascii="Arial" w:hAnsi="Arial" w:cs="Arial"/>
                <w:sz w:val="22"/>
                <w:szCs w:val="22"/>
              </w:rPr>
            </w:pPr>
            <w:r w:rsidRPr="00FE004E">
              <w:rPr>
                <w:rFonts w:ascii="Arial" w:hAnsi="Arial" w:cs="Arial"/>
                <w:sz w:val="22"/>
                <w:szCs w:val="22"/>
              </w:rPr>
              <w:t xml:space="preserve">Pour ce faire, </w:t>
            </w:r>
            <w:r w:rsidR="001F7D89" w:rsidRPr="00FE004E">
              <w:rPr>
                <w:rFonts w:ascii="Arial" w:hAnsi="Arial" w:cs="Arial"/>
                <w:sz w:val="22"/>
                <w:szCs w:val="22"/>
              </w:rPr>
              <w:t>elle.</w:t>
            </w:r>
            <w:r w:rsidRPr="00FE004E">
              <w:rPr>
                <w:rFonts w:ascii="Arial" w:hAnsi="Arial" w:cs="Arial"/>
                <w:sz w:val="22"/>
                <w:szCs w:val="22"/>
              </w:rPr>
              <w:t xml:space="preserve">il pilote les études </w:t>
            </w:r>
            <w:r w:rsidR="00DE7528" w:rsidRPr="00FE004E">
              <w:rPr>
                <w:rFonts w:ascii="Arial" w:hAnsi="Arial" w:cs="Arial"/>
                <w:sz w:val="22"/>
                <w:szCs w:val="22"/>
              </w:rPr>
              <w:t>de maîtrise d’ouvrage</w:t>
            </w:r>
            <w:r w:rsidR="0080433A" w:rsidRPr="00FE004E">
              <w:rPr>
                <w:rFonts w:ascii="Arial" w:hAnsi="Arial" w:cs="Arial"/>
                <w:sz w:val="22"/>
                <w:szCs w:val="22"/>
              </w:rPr>
              <w:t xml:space="preserve"> et de maîtrise d’œuvre</w:t>
            </w:r>
            <w:r w:rsidR="00DE7528" w:rsidRPr="00FE004E">
              <w:rPr>
                <w:rFonts w:ascii="Arial" w:hAnsi="Arial" w:cs="Arial"/>
                <w:sz w:val="22"/>
                <w:szCs w:val="22"/>
              </w:rPr>
              <w:t xml:space="preserve">, </w:t>
            </w:r>
            <w:r w:rsidRPr="00FE004E">
              <w:rPr>
                <w:rFonts w:ascii="Arial" w:hAnsi="Arial" w:cs="Arial"/>
                <w:sz w:val="22"/>
                <w:szCs w:val="22"/>
              </w:rPr>
              <w:t xml:space="preserve">nécessaires à l’établissement de la programmation des opérations de maintenance. </w:t>
            </w:r>
            <w:proofErr w:type="spellStart"/>
            <w:r w:rsidR="001F7D89" w:rsidRPr="00FE004E">
              <w:rPr>
                <w:rFonts w:ascii="Arial" w:hAnsi="Arial" w:cs="Arial"/>
                <w:sz w:val="22"/>
                <w:szCs w:val="22"/>
              </w:rPr>
              <w:t>Elle.</w:t>
            </w:r>
            <w:r w:rsidRPr="00FE004E">
              <w:rPr>
                <w:rFonts w:ascii="Arial" w:hAnsi="Arial" w:cs="Arial"/>
                <w:sz w:val="22"/>
                <w:szCs w:val="22"/>
              </w:rPr>
              <w:t>Il</w:t>
            </w:r>
            <w:proofErr w:type="spellEnd"/>
            <w:r w:rsidRPr="00FE004E">
              <w:rPr>
                <w:rFonts w:ascii="Arial" w:hAnsi="Arial" w:cs="Arial"/>
                <w:sz w:val="22"/>
                <w:szCs w:val="22"/>
              </w:rPr>
              <w:t xml:space="preserve"> assure également un rôle d’assistant à maître d’ouvrage et à maître d’œuvre pour les opérations d’</w:t>
            </w:r>
            <w:r w:rsidR="00D567BD" w:rsidRPr="00FE004E">
              <w:rPr>
                <w:rFonts w:ascii="Arial" w:hAnsi="Arial" w:cs="Arial"/>
                <w:sz w:val="22"/>
                <w:szCs w:val="22"/>
              </w:rPr>
              <w:t xml:space="preserve">aménagement d’espaces publics impactant les </w:t>
            </w:r>
            <w:r w:rsidRPr="00FE004E">
              <w:rPr>
                <w:rFonts w:ascii="Arial" w:hAnsi="Arial" w:cs="Arial"/>
                <w:sz w:val="22"/>
                <w:szCs w:val="22"/>
              </w:rPr>
              <w:t xml:space="preserve">ouvrages d’art. </w:t>
            </w:r>
            <w:proofErr w:type="spellStart"/>
            <w:r w:rsidR="001F7D89" w:rsidRPr="00FE004E">
              <w:rPr>
                <w:rFonts w:ascii="Arial" w:hAnsi="Arial" w:cs="Arial"/>
                <w:sz w:val="22"/>
                <w:szCs w:val="22"/>
              </w:rPr>
              <w:t>Elle.</w:t>
            </w:r>
            <w:r w:rsidRPr="00FE004E">
              <w:rPr>
                <w:rFonts w:ascii="Arial" w:hAnsi="Arial" w:cs="Arial"/>
                <w:sz w:val="22"/>
                <w:szCs w:val="22"/>
              </w:rPr>
              <w:t>Il</w:t>
            </w:r>
            <w:proofErr w:type="spellEnd"/>
            <w:r w:rsidRPr="00FE004E">
              <w:rPr>
                <w:rFonts w:ascii="Arial" w:hAnsi="Arial" w:cs="Arial"/>
                <w:sz w:val="22"/>
                <w:szCs w:val="22"/>
              </w:rPr>
              <w:t xml:space="preserve"> fournit une expertise sur l’ensemble des problématiques liées à la gestion des ouvrages d’art</w:t>
            </w:r>
            <w:r w:rsidR="0080433A" w:rsidRPr="00FE004E">
              <w:rPr>
                <w:rFonts w:ascii="Arial" w:hAnsi="Arial" w:cs="Arial"/>
                <w:sz w:val="22"/>
                <w:szCs w:val="22"/>
              </w:rPr>
              <w:t xml:space="preserve"> départementaux.</w:t>
            </w:r>
          </w:p>
        </w:tc>
      </w:tr>
      <w:tr w:rsidR="00023303" w:rsidRPr="008F73F6" w14:paraId="28DD469D" w14:textId="77777777" w:rsidTr="008F73F6">
        <w:trPr>
          <w:trHeight w:val="367"/>
        </w:trPr>
        <w:tc>
          <w:tcPr>
            <w:tcW w:w="10188" w:type="dxa"/>
            <w:gridSpan w:val="3"/>
            <w:tcBorders>
              <w:top w:val="single" w:sz="4" w:space="0" w:color="auto"/>
              <w:left w:val="nil"/>
              <w:bottom w:val="single" w:sz="4" w:space="0" w:color="auto"/>
              <w:right w:val="nil"/>
            </w:tcBorders>
            <w:shd w:val="clear" w:color="auto" w:fill="auto"/>
            <w:vAlign w:val="center"/>
          </w:tcPr>
          <w:p w14:paraId="01C2CA73" w14:textId="77777777" w:rsidR="00023303" w:rsidRPr="008F73F6" w:rsidRDefault="00023303" w:rsidP="008F73F6">
            <w:pPr>
              <w:spacing w:before="120"/>
              <w:rPr>
                <w:rFonts w:ascii="Arial" w:hAnsi="Arial" w:cs="Arial"/>
                <w:color w:val="FF0000"/>
                <w:sz w:val="22"/>
                <w:szCs w:val="22"/>
              </w:rPr>
            </w:pPr>
          </w:p>
        </w:tc>
      </w:tr>
      <w:tr w:rsidR="00982453" w:rsidRPr="008F73F6" w14:paraId="1525DD81" w14:textId="77777777" w:rsidTr="000143DA">
        <w:trPr>
          <w:trHeight w:val="420"/>
        </w:trPr>
        <w:tc>
          <w:tcPr>
            <w:tcW w:w="1908" w:type="dxa"/>
            <w:tcBorders>
              <w:top w:val="single" w:sz="4" w:space="0" w:color="auto"/>
              <w:right w:val="single" w:sz="4" w:space="0" w:color="auto"/>
            </w:tcBorders>
            <w:shd w:val="clear" w:color="auto" w:fill="auto"/>
            <w:vAlign w:val="center"/>
          </w:tcPr>
          <w:p w14:paraId="4BEACEA7" w14:textId="77777777" w:rsidR="00982453" w:rsidRPr="000143DA" w:rsidRDefault="0009737E" w:rsidP="008F73F6">
            <w:pPr>
              <w:shd w:val="clear" w:color="auto" w:fill="FFFFFF"/>
              <w:spacing w:before="120"/>
              <w:jc w:val="center"/>
              <w:rPr>
                <w:rFonts w:ascii="Arial" w:hAnsi="Arial" w:cs="Arial"/>
                <w:b/>
                <w:sz w:val="22"/>
                <w:szCs w:val="22"/>
              </w:rPr>
            </w:pPr>
            <w:r w:rsidRPr="000143DA">
              <w:rPr>
                <w:rFonts w:ascii="Arial" w:hAnsi="Arial" w:cs="Arial"/>
                <w:b/>
                <w:sz w:val="22"/>
                <w:szCs w:val="22"/>
              </w:rPr>
              <w:t>Missions principales</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6B071" w14:textId="77777777" w:rsidR="006A10CC" w:rsidRPr="005E61AC" w:rsidRDefault="00700A2E" w:rsidP="00E840BA">
            <w:pPr>
              <w:numPr>
                <w:ilvl w:val="0"/>
                <w:numId w:val="5"/>
              </w:numPr>
              <w:suppressAutoHyphens/>
              <w:jc w:val="both"/>
              <w:rPr>
                <w:rFonts w:ascii="Arial" w:hAnsi="Arial" w:cs="Arial"/>
                <w:sz w:val="22"/>
                <w:szCs w:val="22"/>
              </w:rPr>
            </w:pPr>
            <w:r w:rsidRPr="005E61AC">
              <w:rPr>
                <w:rFonts w:ascii="Arial" w:hAnsi="Arial" w:cs="Arial"/>
                <w:sz w:val="22"/>
                <w:szCs w:val="22"/>
              </w:rPr>
              <w:t>Etablit</w:t>
            </w:r>
            <w:r w:rsidR="00CD67C7" w:rsidRPr="005E61AC">
              <w:rPr>
                <w:rFonts w:ascii="Arial" w:hAnsi="Arial" w:cs="Arial"/>
                <w:sz w:val="22"/>
                <w:szCs w:val="22"/>
              </w:rPr>
              <w:t xml:space="preserve"> et suit </w:t>
            </w:r>
            <w:r w:rsidRPr="005E61AC">
              <w:rPr>
                <w:rFonts w:ascii="Arial" w:hAnsi="Arial" w:cs="Arial"/>
                <w:sz w:val="22"/>
                <w:szCs w:val="22"/>
              </w:rPr>
              <w:t xml:space="preserve">la réalisation du </w:t>
            </w:r>
            <w:r w:rsidR="006A10CC" w:rsidRPr="005E61AC">
              <w:rPr>
                <w:rFonts w:ascii="Arial" w:hAnsi="Arial" w:cs="Arial"/>
                <w:sz w:val="22"/>
                <w:szCs w:val="22"/>
              </w:rPr>
              <w:t xml:space="preserve">programme des études de réhabilitation </w:t>
            </w:r>
            <w:r w:rsidRPr="005E61AC">
              <w:rPr>
                <w:rFonts w:ascii="Arial" w:hAnsi="Arial" w:cs="Arial"/>
                <w:sz w:val="22"/>
                <w:szCs w:val="22"/>
              </w:rPr>
              <w:t>des ouvrages</w:t>
            </w:r>
            <w:r w:rsidR="0080433A" w:rsidRPr="005E61AC">
              <w:rPr>
                <w:rFonts w:ascii="Arial" w:hAnsi="Arial" w:cs="Arial"/>
                <w:sz w:val="22"/>
                <w:szCs w:val="22"/>
              </w:rPr>
              <w:t>, dans le cadre du programme</w:t>
            </w:r>
            <w:r w:rsidR="00E840BA" w:rsidRPr="005E61AC">
              <w:rPr>
                <w:rFonts w:ascii="Arial" w:hAnsi="Arial" w:cs="Arial"/>
                <w:sz w:val="22"/>
                <w:szCs w:val="22"/>
              </w:rPr>
              <w:t xml:space="preserve"> pluriannuel</w:t>
            </w:r>
            <w:r w:rsidR="0080433A" w:rsidRPr="005E61AC">
              <w:rPr>
                <w:rFonts w:ascii="Arial" w:hAnsi="Arial" w:cs="Arial"/>
                <w:sz w:val="22"/>
                <w:szCs w:val="22"/>
              </w:rPr>
              <w:t xml:space="preserve"> de grosses réparations des ouvrages d’art</w:t>
            </w:r>
            <w:r w:rsidR="00E840BA" w:rsidRPr="005E61AC">
              <w:rPr>
                <w:rFonts w:ascii="Arial" w:hAnsi="Arial" w:cs="Arial"/>
                <w:sz w:val="22"/>
                <w:szCs w:val="22"/>
              </w:rPr>
              <w:t xml:space="preserve">. </w:t>
            </w:r>
            <w:proofErr w:type="spellStart"/>
            <w:r w:rsidR="00E840BA" w:rsidRPr="005E61AC">
              <w:rPr>
                <w:rFonts w:ascii="Arial" w:hAnsi="Arial" w:cs="Arial"/>
                <w:sz w:val="22"/>
                <w:szCs w:val="22"/>
              </w:rPr>
              <w:t>Elle.Il</w:t>
            </w:r>
            <w:proofErr w:type="spellEnd"/>
            <w:r w:rsidR="00E840BA" w:rsidRPr="005E61AC">
              <w:rPr>
                <w:rFonts w:ascii="Arial" w:hAnsi="Arial" w:cs="Arial"/>
                <w:sz w:val="22"/>
                <w:szCs w:val="22"/>
              </w:rPr>
              <w:t xml:space="preserve"> v</w:t>
            </w:r>
            <w:r w:rsidR="00CD67C7" w:rsidRPr="005E61AC">
              <w:rPr>
                <w:rFonts w:ascii="Arial" w:hAnsi="Arial" w:cs="Arial"/>
                <w:sz w:val="22"/>
                <w:szCs w:val="22"/>
              </w:rPr>
              <w:t>alide</w:t>
            </w:r>
            <w:r w:rsidR="00E840BA" w:rsidRPr="005E61AC">
              <w:rPr>
                <w:rFonts w:ascii="Arial" w:hAnsi="Arial" w:cs="Arial"/>
                <w:sz w:val="22"/>
                <w:szCs w:val="22"/>
              </w:rPr>
              <w:t>, dans ce cadre,</w:t>
            </w:r>
            <w:r w:rsidR="00CD67C7" w:rsidRPr="005E61AC">
              <w:rPr>
                <w:rFonts w:ascii="Arial" w:hAnsi="Arial" w:cs="Arial"/>
                <w:sz w:val="22"/>
                <w:szCs w:val="22"/>
              </w:rPr>
              <w:t xml:space="preserve"> les études </w:t>
            </w:r>
            <w:r w:rsidR="00E840BA" w:rsidRPr="005E61AC">
              <w:rPr>
                <w:rFonts w:ascii="Arial" w:hAnsi="Arial" w:cs="Arial"/>
                <w:sz w:val="22"/>
                <w:szCs w:val="22"/>
              </w:rPr>
              <w:t xml:space="preserve">opérationnelles </w:t>
            </w:r>
            <w:r w:rsidRPr="005E61AC">
              <w:rPr>
                <w:rFonts w:ascii="Arial" w:hAnsi="Arial" w:cs="Arial"/>
                <w:sz w:val="22"/>
                <w:szCs w:val="22"/>
              </w:rPr>
              <w:t>(Diagnostic (DIAG), étude d’Avant-Projet (AVP), étude de Projet (PRO) et dossier de consultation des entreprises (DCE))</w:t>
            </w:r>
            <w:r w:rsidR="00E840BA" w:rsidRPr="005E61AC">
              <w:rPr>
                <w:rFonts w:ascii="Arial" w:hAnsi="Arial" w:cs="Arial"/>
                <w:sz w:val="22"/>
                <w:szCs w:val="22"/>
              </w:rPr>
              <w:t> ;</w:t>
            </w:r>
          </w:p>
          <w:p w14:paraId="3DAB9560" w14:textId="77777777" w:rsidR="004561D9" w:rsidRDefault="004561D9" w:rsidP="000143DA">
            <w:pPr>
              <w:numPr>
                <w:ilvl w:val="0"/>
                <w:numId w:val="5"/>
              </w:numPr>
              <w:suppressAutoHyphens/>
              <w:jc w:val="both"/>
              <w:rPr>
                <w:rFonts w:ascii="Arial" w:hAnsi="Arial" w:cs="Arial"/>
                <w:sz w:val="22"/>
                <w:szCs w:val="22"/>
              </w:rPr>
            </w:pPr>
            <w:r w:rsidRPr="005E61AC">
              <w:rPr>
                <w:rFonts w:ascii="Arial" w:hAnsi="Arial" w:cs="Arial"/>
                <w:sz w:val="22"/>
                <w:szCs w:val="22"/>
              </w:rPr>
              <w:t>Apporte</w:t>
            </w:r>
            <w:r w:rsidR="00311FE7" w:rsidRPr="005E61AC">
              <w:rPr>
                <w:rFonts w:ascii="Arial" w:hAnsi="Arial" w:cs="Arial"/>
                <w:sz w:val="22"/>
                <w:szCs w:val="22"/>
              </w:rPr>
              <w:t xml:space="preserve"> une expertise </w:t>
            </w:r>
            <w:r w:rsidRPr="005E61AC">
              <w:rPr>
                <w:rFonts w:ascii="Arial" w:hAnsi="Arial" w:cs="Arial"/>
                <w:sz w:val="22"/>
                <w:szCs w:val="22"/>
              </w:rPr>
              <w:t xml:space="preserve">sur les </w:t>
            </w:r>
            <w:r w:rsidR="00311FE7" w:rsidRPr="005E61AC">
              <w:rPr>
                <w:rFonts w:ascii="Arial" w:hAnsi="Arial" w:cs="Arial"/>
                <w:sz w:val="22"/>
                <w:szCs w:val="22"/>
              </w:rPr>
              <w:t>problématiques de gestion</w:t>
            </w:r>
            <w:r w:rsidR="00E840BA" w:rsidRPr="005E61AC">
              <w:rPr>
                <w:rFonts w:ascii="Arial" w:hAnsi="Arial" w:cs="Arial"/>
                <w:sz w:val="22"/>
                <w:szCs w:val="22"/>
              </w:rPr>
              <w:t xml:space="preserve">, </w:t>
            </w:r>
            <w:r w:rsidR="00311FE7" w:rsidRPr="005E61AC">
              <w:rPr>
                <w:rFonts w:ascii="Arial" w:hAnsi="Arial" w:cs="Arial"/>
                <w:sz w:val="22"/>
                <w:szCs w:val="22"/>
              </w:rPr>
              <w:t xml:space="preserve">d’exploitation </w:t>
            </w:r>
            <w:r w:rsidR="00E840BA" w:rsidRPr="005E61AC">
              <w:rPr>
                <w:rFonts w:ascii="Arial" w:hAnsi="Arial" w:cs="Arial"/>
                <w:sz w:val="22"/>
                <w:szCs w:val="22"/>
              </w:rPr>
              <w:t xml:space="preserve">et de travaux d’aménagement </w:t>
            </w:r>
            <w:r w:rsidR="00311FE7" w:rsidRPr="005E61AC">
              <w:rPr>
                <w:rFonts w:ascii="Arial" w:hAnsi="Arial" w:cs="Arial"/>
                <w:sz w:val="22"/>
                <w:szCs w:val="22"/>
              </w:rPr>
              <w:t xml:space="preserve">des ouvrages d’art, </w:t>
            </w:r>
            <w:r w:rsidRPr="005E61AC">
              <w:rPr>
                <w:rFonts w:ascii="Arial" w:hAnsi="Arial" w:cs="Arial"/>
                <w:sz w:val="22"/>
                <w:szCs w:val="22"/>
              </w:rPr>
              <w:t xml:space="preserve">auprès des services </w:t>
            </w:r>
            <w:r w:rsidR="000143DA" w:rsidRPr="005E61AC">
              <w:rPr>
                <w:rFonts w:ascii="Arial" w:hAnsi="Arial" w:cs="Arial"/>
                <w:sz w:val="22"/>
                <w:szCs w:val="22"/>
              </w:rPr>
              <w:t>départementaux</w:t>
            </w:r>
            <w:r w:rsidR="00311FE7" w:rsidRPr="005E61AC">
              <w:rPr>
                <w:rFonts w:ascii="Arial" w:hAnsi="Arial" w:cs="Arial"/>
                <w:sz w:val="22"/>
                <w:szCs w:val="22"/>
              </w:rPr>
              <w:t xml:space="preserve"> et partenaires externes</w:t>
            </w:r>
            <w:r w:rsidR="00142946" w:rsidRPr="005E61AC">
              <w:rPr>
                <w:rFonts w:ascii="Arial" w:hAnsi="Arial" w:cs="Arial"/>
                <w:sz w:val="22"/>
                <w:szCs w:val="22"/>
              </w:rPr>
              <w:t xml:space="preserve"> (contrôles</w:t>
            </w:r>
            <w:r w:rsidR="00E840BA" w:rsidRPr="005E61AC">
              <w:rPr>
                <w:rFonts w:ascii="Arial" w:hAnsi="Arial" w:cs="Arial"/>
                <w:sz w:val="22"/>
                <w:szCs w:val="22"/>
              </w:rPr>
              <w:t xml:space="preserve"> internes</w:t>
            </w:r>
            <w:r w:rsidR="00142946" w:rsidRPr="005E61AC">
              <w:rPr>
                <w:rFonts w:ascii="Arial" w:hAnsi="Arial" w:cs="Arial"/>
                <w:sz w:val="22"/>
                <w:szCs w:val="22"/>
              </w:rPr>
              <w:t xml:space="preserve"> des études d’exécution, rédaction d’avis techniques, appui en</w:t>
            </w:r>
            <w:r w:rsidR="00142946">
              <w:rPr>
                <w:rFonts w:ascii="Arial" w:hAnsi="Arial" w:cs="Arial"/>
                <w:sz w:val="22"/>
                <w:szCs w:val="22"/>
              </w:rPr>
              <w:t xml:space="preserve"> phases chantier, etc.)</w:t>
            </w:r>
            <w:r w:rsidR="00311FE7">
              <w:rPr>
                <w:rFonts w:ascii="Arial" w:hAnsi="Arial" w:cs="Arial"/>
                <w:sz w:val="22"/>
                <w:szCs w:val="22"/>
              </w:rPr>
              <w:t> ;</w:t>
            </w:r>
            <w:r w:rsidRPr="000143DA">
              <w:rPr>
                <w:rFonts w:ascii="Arial" w:hAnsi="Arial" w:cs="Arial"/>
                <w:sz w:val="22"/>
                <w:szCs w:val="22"/>
              </w:rPr>
              <w:t xml:space="preserve"> </w:t>
            </w:r>
          </w:p>
          <w:p w14:paraId="7A8E51CC" w14:textId="77777777" w:rsidR="00E840BA" w:rsidRDefault="00E840BA" w:rsidP="00E840BA">
            <w:pPr>
              <w:numPr>
                <w:ilvl w:val="0"/>
                <w:numId w:val="5"/>
              </w:numPr>
              <w:suppressAutoHyphens/>
              <w:jc w:val="both"/>
              <w:rPr>
                <w:rFonts w:ascii="Arial" w:hAnsi="Arial" w:cs="Arial"/>
                <w:sz w:val="22"/>
                <w:szCs w:val="22"/>
              </w:rPr>
            </w:pPr>
            <w:r w:rsidRPr="00B73CB0">
              <w:rPr>
                <w:rFonts w:ascii="Arial" w:hAnsi="Arial" w:cs="Arial"/>
                <w:sz w:val="22"/>
                <w:szCs w:val="22"/>
              </w:rPr>
              <w:t xml:space="preserve">Définit un plan de contrôle qualité et s'assure de la réalisation des contrôles extérieurs sur les chantiers </w:t>
            </w:r>
            <w:r>
              <w:rPr>
                <w:rFonts w:ascii="Arial" w:hAnsi="Arial" w:cs="Arial"/>
                <w:sz w:val="22"/>
                <w:szCs w:val="22"/>
              </w:rPr>
              <w:t>de réhabilitation des ouvrages d’art conduits en maîtrise d’œuvre interne</w:t>
            </w:r>
            <w:r w:rsidRPr="00B73CB0">
              <w:rPr>
                <w:rFonts w:ascii="Arial" w:hAnsi="Arial" w:cs="Arial"/>
                <w:sz w:val="22"/>
                <w:szCs w:val="22"/>
              </w:rPr>
              <w:t xml:space="preserve"> de travaux</w:t>
            </w:r>
            <w:r>
              <w:rPr>
                <w:rFonts w:ascii="Arial" w:hAnsi="Arial" w:cs="Arial"/>
                <w:sz w:val="22"/>
                <w:szCs w:val="22"/>
              </w:rPr>
              <w:t xml:space="preserve"> ;</w:t>
            </w:r>
          </w:p>
          <w:p w14:paraId="40E4FBB7" w14:textId="77777777" w:rsidR="00700A2E" w:rsidRPr="000143DA" w:rsidRDefault="00700A2E" w:rsidP="000143DA">
            <w:pPr>
              <w:numPr>
                <w:ilvl w:val="0"/>
                <w:numId w:val="5"/>
              </w:numPr>
              <w:suppressAutoHyphens/>
              <w:jc w:val="both"/>
              <w:rPr>
                <w:rFonts w:ascii="Arial" w:hAnsi="Arial" w:cs="Arial"/>
                <w:sz w:val="22"/>
                <w:szCs w:val="22"/>
              </w:rPr>
            </w:pPr>
            <w:r>
              <w:rPr>
                <w:rFonts w:ascii="Arial" w:hAnsi="Arial" w:cs="Arial"/>
                <w:sz w:val="22"/>
                <w:szCs w:val="22"/>
              </w:rPr>
              <w:t xml:space="preserve">Pilote les études </w:t>
            </w:r>
            <w:r w:rsidR="0080433A">
              <w:rPr>
                <w:rFonts w:ascii="Arial" w:hAnsi="Arial" w:cs="Arial"/>
                <w:sz w:val="22"/>
                <w:szCs w:val="22"/>
              </w:rPr>
              <w:t xml:space="preserve">de recalcul de capacité portante </w:t>
            </w:r>
            <w:r>
              <w:rPr>
                <w:rFonts w:ascii="Arial" w:hAnsi="Arial" w:cs="Arial"/>
                <w:sz w:val="22"/>
                <w:szCs w:val="22"/>
              </w:rPr>
              <w:t xml:space="preserve">des ouvrages d’art, au passage de convois exceptionnels ou dans le cadre </w:t>
            </w:r>
            <w:r w:rsidR="00B73CB0">
              <w:rPr>
                <w:rFonts w:ascii="Arial" w:hAnsi="Arial" w:cs="Arial"/>
                <w:sz w:val="22"/>
                <w:szCs w:val="22"/>
              </w:rPr>
              <w:t>de changement d’affectation ou en cas d’incident (incendies, chocs de véhicules, crues, etc</w:t>
            </w:r>
            <w:r w:rsidR="00E840BA">
              <w:rPr>
                <w:rFonts w:ascii="Arial" w:hAnsi="Arial" w:cs="Arial"/>
                <w:sz w:val="22"/>
                <w:szCs w:val="22"/>
              </w:rPr>
              <w:t>.</w:t>
            </w:r>
            <w:r w:rsidR="00B73CB0">
              <w:rPr>
                <w:rFonts w:ascii="Arial" w:hAnsi="Arial" w:cs="Arial"/>
                <w:sz w:val="22"/>
                <w:szCs w:val="22"/>
              </w:rPr>
              <w:t>)</w:t>
            </w:r>
            <w:r w:rsidR="00E840BA">
              <w:rPr>
                <w:rFonts w:ascii="Arial" w:hAnsi="Arial" w:cs="Arial"/>
                <w:sz w:val="22"/>
                <w:szCs w:val="22"/>
              </w:rPr>
              <w:t xml:space="preserve"> </w:t>
            </w:r>
            <w:r>
              <w:rPr>
                <w:rFonts w:ascii="Arial" w:hAnsi="Arial" w:cs="Arial"/>
                <w:sz w:val="22"/>
                <w:szCs w:val="22"/>
              </w:rPr>
              <w:t>;</w:t>
            </w:r>
          </w:p>
          <w:p w14:paraId="2B997805" w14:textId="77777777" w:rsidR="00E840BA" w:rsidRDefault="00B73CB0" w:rsidP="00B73CB0">
            <w:pPr>
              <w:numPr>
                <w:ilvl w:val="0"/>
                <w:numId w:val="5"/>
              </w:numPr>
              <w:suppressAutoHyphens/>
              <w:jc w:val="both"/>
              <w:rPr>
                <w:rFonts w:ascii="Arial" w:hAnsi="Arial" w:cs="Arial"/>
                <w:sz w:val="22"/>
                <w:szCs w:val="22"/>
              </w:rPr>
            </w:pPr>
            <w:r w:rsidRPr="00B73CB0">
              <w:rPr>
                <w:rFonts w:ascii="Arial" w:hAnsi="Arial" w:cs="Arial"/>
                <w:sz w:val="22"/>
                <w:szCs w:val="22"/>
              </w:rPr>
              <w:t>Définit et pilote les travaux préalables aux études</w:t>
            </w:r>
            <w:r w:rsidR="00E840BA">
              <w:rPr>
                <w:rFonts w:ascii="Arial" w:hAnsi="Arial" w:cs="Arial"/>
                <w:sz w:val="22"/>
                <w:szCs w:val="22"/>
              </w:rPr>
              <w:t xml:space="preserve"> précitées</w:t>
            </w:r>
            <w:r w:rsidRPr="00B73CB0">
              <w:rPr>
                <w:rFonts w:ascii="Arial" w:hAnsi="Arial" w:cs="Arial"/>
                <w:sz w:val="22"/>
                <w:szCs w:val="22"/>
              </w:rPr>
              <w:t xml:space="preserve"> (sondages, nettoyage, </w:t>
            </w:r>
            <w:proofErr w:type="spellStart"/>
            <w:r w:rsidRPr="00B73CB0">
              <w:rPr>
                <w:rFonts w:ascii="Arial" w:hAnsi="Arial" w:cs="Arial"/>
                <w:sz w:val="22"/>
                <w:szCs w:val="22"/>
              </w:rPr>
              <w:t>dévégétalisation</w:t>
            </w:r>
            <w:proofErr w:type="spellEnd"/>
            <w:r w:rsidRPr="00B73CB0">
              <w:rPr>
                <w:rFonts w:ascii="Arial" w:hAnsi="Arial" w:cs="Arial"/>
                <w:sz w:val="22"/>
                <w:szCs w:val="22"/>
              </w:rPr>
              <w:t>, etc.)</w:t>
            </w:r>
            <w:r>
              <w:rPr>
                <w:rFonts w:ascii="Arial" w:hAnsi="Arial" w:cs="Arial"/>
                <w:sz w:val="22"/>
                <w:szCs w:val="22"/>
              </w:rPr>
              <w:t> ;</w:t>
            </w:r>
          </w:p>
          <w:p w14:paraId="01041853" w14:textId="3A35FA83" w:rsidR="00B73CB0" w:rsidRPr="008F73F6" w:rsidRDefault="00CD67C7" w:rsidP="009415A0">
            <w:pPr>
              <w:numPr>
                <w:ilvl w:val="0"/>
                <w:numId w:val="5"/>
              </w:numPr>
              <w:suppressAutoHyphens/>
              <w:jc w:val="both"/>
              <w:rPr>
                <w:rFonts w:ascii="Arial" w:hAnsi="Arial" w:cs="Arial"/>
                <w:sz w:val="22"/>
                <w:szCs w:val="22"/>
              </w:rPr>
            </w:pPr>
            <w:bookmarkStart w:id="0" w:name="_Hlk184400033"/>
            <w:r w:rsidRPr="00E840BA">
              <w:rPr>
                <w:rFonts w:ascii="Arial" w:hAnsi="Arial" w:cs="Arial"/>
                <w:sz w:val="22"/>
                <w:szCs w:val="22"/>
              </w:rPr>
              <w:t xml:space="preserve">Elabore les </w:t>
            </w:r>
            <w:r w:rsidR="00E840BA">
              <w:rPr>
                <w:rFonts w:ascii="Arial" w:hAnsi="Arial" w:cs="Arial"/>
                <w:sz w:val="22"/>
                <w:szCs w:val="22"/>
              </w:rPr>
              <w:t>marchés publics d’études et de travaux d’ouvrages d’art et en a</w:t>
            </w:r>
            <w:r>
              <w:rPr>
                <w:rFonts w:ascii="Arial" w:hAnsi="Arial" w:cs="Arial"/>
                <w:sz w:val="22"/>
                <w:szCs w:val="22"/>
              </w:rPr>
              <w:t>ssure le suivi technique, administratif et financier.</w:t>
            </w:r>
            <w:bookmarkEnd w:id="0"/>
          </w:p>
        </w:tc>
      </w:tr>
    </w:tbl>
    <w:p w14:paraId="68AF5DED" w14:textId="77777777" w:rsidR="00BA0DB2" w:rsidRPr="002F2447" w:rsidRDefault="00BA0DB2">
      <w:pPr>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C56EB0" w:rsidRPr="008F73F6" w14:paraId="27BC19D9" w14:textId="77777777" w:rsidTr="008F73F6">
        <w:tc>
          <w:tcPr>
            <w:tcW w:w="10188" w:type="dxa"/>
            <w:gridSpan w:val="2"/>
            <w:tcBorders>
              <w:bottom w:val="single" w:sz="4" w:space="0" w:color="auto"/>
            </w:tcBorders>
            <w:shd w:val="clear" w:color="auto" w:fill="auto"/>
            <w:vAlign w:val="center"/>
          </w:tcPr>
          <w:p w14:paraId="2AB33E0E" w14:textId="77777777" w:rsidR="00C56EB0" w:rsidRPr="000143DA" w:rsidRDefault="00023303" w:rsidP="008F73F6">
            <w:pPr>
              <w:shd w:val="clear" w:color="auto" w:fill="FFFFFF"/>
              <w:spacing w:before="120"/>
              <w:rPr>
                <w:rFonts w:ascii="Arial" w:hAnsi="Arial" w:cs="Arial"/>
                <w:b/>
                <w:sz w:val="22"/>
                <w:szCs w:val="22"/>
              </w:rPr>
            </w:pPr>
            <w:r w:rsidRPr="008F73F6">
              <w:rPr>
                <w:rFonts w:ascii="Arial" w:hAnsi="Arial" w:cs="Arial"/>
                <w:sz w:val="22"/>
                <w:szCs w:val="22"/>
              </w:rPr>
              <w:br w:type="page"/>
            </w:r>
            <w:r w:rsidR="00C56EB0" w:rsidRPr="000143DA">
              <w:rPr>
                <w:rFonts w:ascii="Arial" w:hAnsi="Arial" w:cs="Arial"/>
                <w:b/>
                <w:sz w:val="22"/>
                <w:szCs w:val="22"/>
              </w:rPr>
              <w:t>Compétences</w:t>
            </w:r>
          </w:p>
          <w:p w14:paraId="39605EED" w14:textId="77777777" w:rsidR="00C56EB0" w:rsidRPr="008F73F6" w:rsidRDefault="00A7542F" w:rsidP="008F73F6">
            <w:pPr>
              <w:numPr>
                <w:ilvl w:val="0"/>
                <w:numId w:val="2"/>
              </w:numPr>
              <w:spacing w:before="120"/>
              <w:ind w:left="714" w:hanging="357"/>
              <w:rPr>
                <w:rFonts w:ascii="Arial" w:hAnsi="Arial" w:cs="Arial"/>
                <w:b/>
                <w:sz w:val="22"/>
                <w:szCs w:val="22"/>
              </w:rPr>
            </w:pPr>
            <w:r w:rsidRPr="008F73F6">
              <w:rPr>
                <w:rFonts w:ascii="Arial" w:hAnsi="Arial" w:cs="Arial"/>
                <w:b/>
                <w:sz w:val="22"/>
                <w:szCs w:val="22"/>
              </w:rPr>
              <w:t xml:space="preserve">Relationnelles </w:t>
            </w:r>
            <w:r w:rsidR="00065B90" w:rsidRPr="008F73F6">
              <w:rPr>
                <w:rFonts w:ascii="Arial" w:hAnsi="Arial" w:cs="Arial"/>
                <w:b/>
                <w:sz w:val="22"/>
                <w:szCs w:val="22"/>
              </w:rPr>
              <w:fldChar w:fldCharType="begin"/>
            </w:r>
            <w:r w:rsidR="00065B90" w:rsidRPr="008F73F6">
              <w:rPr>
                <w:rFonts w:ascii="Arial" w:hAnsi="Arial" w:cs="Arial"/>
                <w:b/>
                <w:sz w:val="22"/>
                <w:szCs w:val="22"/>
              </w:rPr>
              <w:instrText xml:space="preserve"> MERGEFIELD "COMPETENCES" </w:instrText>
            </w:r>
            <w:r w:rsidR="00065B90" w:rsidRPr="008F73F6">
              <w:rPr>
                <w:rFonts w:ascii="Arial" w:hAnsi="Arial" w:cs="Arial"/>
                <w:b/>
                <w:sz w:val="22"/>
                <w:szCs w:val="22"/>
              </w:rPr>
              <w:fldChar w:fldCharType="separate"/>
            </w:r>
            <w:r w:rsidR="00995EB1" w:rsidRPr="008F73F6">
              <w:rPr>
                <w:rFonts w:ascii="Arial" w:hAnsi="Arial" w:cs="Arial"/>
                <w:b/>
                <w:noProof/>
                <w:sz w:val="22"/>
                <w:szCs w:val="22"/>
              </w:rPr>
              <w:t>et /ou managériale</w:t>
            </w:r>
            <w:r w:rsidR="00065B90" w:rsidRPr="008F73F6">
              <w:rPr>
                <w:rFonts w:ascii="Arial" w:hAnsi="Arial" w:cs="Arial"/>
                <w:b/>
                <w:sz w:val="22"/>
                <w:szCs w:val="22"/>
              </w:rPr>
              <w:fldChar w:fldCharType="end"/>
            </w:r>
            <w:r w:rsidR="00995EB1" w:rsidRPr="008F73F6">
              <w:rPr>
                <w:rFonts w:ascii="Arial" w:hAnsi="Arial" w:cs="Arial"/>
                <w:b/>
                <w:sz w:val="22"/>
                <w:szCs w:val="22"/>
              </w:rPr>
              <w:t>s</w:t>
            </w:r>
          </w:p>
          <w:tbl>
            <w:tblPr>
              <w:tblW w:w="9900" w:type="dxa"/>
              <w:tblCellMar>
                <w:left w:w="70" w:type="dxa"/>
                <w:right w:w="70" w:type="dxa"/>
              </w:tblCellMar>
              <w:tblLook w:val="0000" w:firstRow="0" w:lastRow="0" w:firstColumn="0" w:lastColumn="0" w:noHBand="0" w:noVBand="0"/>
            </w:tblPr>
            <w:tblGrid>
              <w:gridCol w:w="9900"/>
            </w:tblGrid>
            <w:tr w:rsidR="00AA6C99" w:rsidRPr="002F2447" w14:paraId="7C3BEFE4" w14:textId="77777777" w:rsidTr="00CF5986">
              <w:trPr>
                <w:trHeight w:val="300"/>
              </w:trPr>
              <w:tc>
                <w:tcPr>
                  <w:tcW w:w="9900" w:type="dxa"/>
                  <w:tcBorders>
                    <w:top w:val="nil"/>
                    <w:left w:val="nil"/>
                    <w:bottom w:val="nil"/>
                    <w:right w:val="nil"/>
                  </w:tcBorders>
                  <w:shd w:val="clear" w:color="auto" w:fill="auto"/>
                  <w:vAlign w:val="center"/>
                </w:tcPr>
                <w:p w14:paraId="41267AA5" w14:textId="38AEBB6A" w:rsidR="00AA6C99" w:rsidRPr="002F2447" w:rsidRDefault="0009737E" w:rsidP="000143DA">
                  <w:pPr>
                    <w:numPr>
                      <w:ilvl w:val="0"/>
                      <w:numId w:val="5"/>
                    </w:numPr>
                    <w:suppressAutoHyphens/>
                    <w:jc w:val="both"/>
                    <w:rPr>
                      <w:rFonts w:ascii="Arial" w:hAnsi="Arial" w:cs="Arial"/>
                      <w:sz w:val="22"/>
                      <w:szCs w:val="22"/>
                    </w:rPr>
                  </w:pPr>
                  <w:r w:rsidRPr="002F2447">
                    <w:rPr>
                      <w:rFonts w:ascii="Arial" w:hAnsi="Arial" w:cs="Arial"/>
                      <w:sz w:val="22"/>
                      <w:szCs w:val="22"/>
                    </w:rPr>
                    <w:t>Savoir ê</w:t>
                  </w:r>
                  <w:r w:rsidR="00AA6C99" w:rsidRPr="002F2447">
                    <w:rPr>
                      <w:rFonts w:ascii="Arial" w:hAnsi="Arial" w:cs="Arial"/>
                      <w:sz w:val="22"/>
                      <w:szCs w:val="22"/>
                    </w:rPr>
                    <w:t>tre force de proposition</w:t>
                  </w:r>
                  <w:r w:rsidR="009415A0">
                    <w:rPr>
                      <w:rFonts w:ascii="Arial" w:hAnsi="Arial" w:cs="Arial"/>
                      <w:sz w:val="22"/>
                      <w:szCs w:val="22"/>
                    </w:rPr>
                    <w:t>s</w:t>
                  </w:r>
                </w:p>
              </w:tc>
            </w:tr>
            <w:tr w:rsidR="00AA6C99" w:rsidRPr="002F2447" w14:paraId="18DA7639" w14:textId="77777777" w:rsidTr="00CF5986">
              <w:trPr>
                <w:trHeight w:val="300"/>
              </w:trPr>
              <w:tc>
                <w:tcPr>
                  <w:tcW w:w="9900" w:type="dxa"/>
                  <w:tcBorders>
                    <w:top w:val="nil"/>
                    <w:left w:val="nil"/>
                    <w:bottom w:val="nil"/>
                    <w:right w:val="nil"/>
                  </w:tcBorders>
                  <w:shd w:val="clear" w:color="auto" w:fill="auto"/>
                  <w:vAlign w:val="center"/>
                </w:tcPr>
                <w:p w14:paraId="226F09DF" w14:textId="4D7019C6" w:rsidR="00AA6C99"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Savoir conduire des études,</w:t>
                  </w:r>
                  <w:r w:rsidRPr="000143DA">
                    <w:rPr>
                      <w:rFonts w:ascii="Arial" w:hAnsi="Arial" w:cs="Arial"/>
                      <w:sz w:val="22"/>
                      <w:szCs w:val="22"/>
                    </w:rPr>
                    <w:t xml:space="preserve"> </w:t>
                  </w:r>
                  <w:r w:rsidRPr="002F2447">
                    <w:rPr>
                      <w:rFonts w:ascii="Arial" w:hAnsi="Arial" w:cs="Arial"/>
                      <w:sz w:val="22"/>
                      <w:szCs w:val="22"/>
                    </w:rPr>
                    <w:t>réunions</w:t>
                  </w:r>
                  <w:r w:rsidR="002F2447">
                    <w:rPr>
                      <w:rFonts w:ascii="Arial" w:hAnsi="Arial" w:cs="Arial"/>
                      <w:sz w:val="22"/>
                      <w:szCs w:val="22"/>
                    </w:rPr>
                    <w:t xml:space="preserve"> et</w:t>
                  </w:r>
                  <w:r w:rsidRPr="000143DA">
                    <w:rPr>
                      <w:rFonts w:ascii="Arial" w:hAnsi="Arial" w:cs="Arial"/>
                      <w:sz w:val="22"/>
                      <w:szCs w:val="22"/>
                    </w:rPr>
                    <w:t xml:space="preserve"> </w:t>
                  </w:r>
                  <w:r w:rsidRPr="002F2447">
                    <w:rPr>
                      <w:rFonts w:ascii="Arial" w:hAnsi="Arial" w:cs="Arial"/>
                      <w:sz w:val="22"/>
                      <w:szCs w:val="22"/>
                    </w:rPr>
                    <w:t>groupes</w:t>
                  </w:r>
                  <w:r w:rsidRPr="000143DA">
                    <w:rPr>
                      <w:rFonts w:ascii="Arial" w:hAnsi="Arial" w:cs="Arial"/>
                      <w:sz w:val="22"/>
                      <w:szCs w:val="22"/>
                    </w:rPr>
                    <w:t xml:space="preserve"> </w:t>
                  </w:r>
                  <w:r w:rsidRPr="002F2447">
                    <w:rPr>
                      <w:rFonts w:ascii="Arial" w:hAnsi="Arial" w:cs="Arial"/>
                      <w:sz w:val="22"/>
                      <w:szCs w:val="22"/>
                    </w:rPr>
                    <w:t>de</w:t>
                  </w:r>
                  <w:r w:rsidRPr="000143DA">
                    <w:rPr>
                      <w:rFonts w:ascii="Arial" w:hAnsi="Arial" w:cs="Arial"/>
                      <w:sz w:val="22"/>
                      <w:szCs w:val="22"/>
                    </w:rPr>
                    <w:t xml:space="preserve"> </w:t>
                  </w:r>
                  <w:r w:rsidRPr="002F2447">
                    <w:rPr>
                      <w:rFonts w:ascii="Arial" w:hAnsi="Arial" w:cs="Arial"/>
                      <w:sz w:val="22"/>
                      <w:szCs w:val="22"/>
                    </w:rPr>
                    <w:t>travail</w:t>
                  </w:r>
                  <w:r w:rsidRPr="000143DA">
                    <w:rPr>
                      <w:rFonts w:ascii="Arial" w:hAnsi="Arial" w:cs="Arial"/>
                      <w:sz w:val="22"/>
                      <w:szCs w:val="22"/>
                    </w:rPr>
                    <w:t xml:space="preserve"> </w:t>
                  </w:r>
                  <w:r w:rsidRPr="002F2447">
                    <w:rPr>
                      <w:rFonts w:ascii="Arial" w:hAnsi="Arial" w:cs="Arial"/>
                      <w:sz w:val="22"/>
                      <w:szCs w:val="22"/>
                    </w:rPr>
                    <w:t>à</w:t>
                  </w:r>
                  <w:r w:rsidRPr="000143DA">
                    <w:rPr>
                      <w:rFonts w:ascii="Arial" w:hAnsi="Arial" w:cs="Arial"/>
                      <w:sz w:val="22"/>
                      <w:szCs w:val="22"/>
                    </w:rPr>
                    <w:t xml:space="preserve"> </w:t>
                  </w:r>
                  <w:r w:rsidRPr="002F2447">
                    <w:rPr>
                      <w:rFonts w:ascii="Arial" w:hAnsi="Arial" w:cs="Arial"/>
                      <w:sz w:val="22"/>
                      <w:szCs w:val="22"/>
                    </w:rPr>
                    <w:t>caractère</w:t>
                  </w:r>
                  <w:r w:rsidRPr="000143DA">
                    <w:rPr>
                      <w:rFonts w:ascii="Arial" w:hAnsi="Arial" w:cs="Arial"/>
                      <w:sz w:val="22"/>
                      <w:szCs w:val="22"/>
                    </w:rPr>
                    <w:t xml:space="preserve"> </w:t>
                  </w:r>
                  <w:r w:rsidRPr="002F2447">
                    <w:rPr>
                      <w:rFonts w:ascii="Arial" w:hAnsi="Arial" w:cs="Arial"/>
                      <w:sz w:val="22"/>
                      <w:szCs w:val="22"/>
                    </w:rPr>
                    <w:t>multi</w:t>
                  </w:r>
                  <w:r w:rsidRPr="000143DA">
                    <w:rPr>
                      <w:rFonts w:ascii="Arial" w:hAnsi="Arial" w:cs="Arial"/>
                      <w:sz w:val="22"/>
                      <w:szCs w:val="22"/>
                    </w:rPr>
                    <w:t xml:space="preserve"> </w:t>
                  </w:r>
                  <w:r w:rsidRPr="002F2447">
                    <w:rPr>
                      <w:rFonts w:ascii="Arial" w:hAnsi="Arial" w:cs="Arial"/>
                      <w:sz w:val="22"/>
                      <w:szCs w:val="22"/>
                    </w:rPr>
                    <w:t>partenarial</w:t>
                  </w:r>
                </w:p>
              </w:tc>
            </w:tr>
            <w:tr w:rsidR="00AA6C99" w:rsidRPr="002F2447" w14:paraId="70C65BAE" w14:textId="77777777" w:rsidTr="00CF5986">
              <w:trPr>
                <w:trHeight w:val="300"/>
              </w:trPr>
              <w:tc>
                <w:tcPr>
                  <w:tcW w:w="9900" w:type="dxa"/>
                  <w:tcBorders>
                    <w:top w:val="nil"/>
                    <w:left w:val="nil"/>
                    <w:bottom w:val="nil"/>
                    <w:right w:val="nil"/>
                  </w:tcBorders>
                  <w:shd w:val="clear" w:color="auto" w:fill="auto"/>
                  <w:vAlign w:val="center"/>
                </w:tcPr>
                <w:p w14:paraId="0FF623C1" w14:textId="6099A28F" w:rsidR="00AA6C99"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Savoir travailler en équipe : organiser l’activité, planifier, diffuser les informations, apporter une aide technique et méthodologique</w:t>
                  </w:r>
                </w:p>
              </w:tc>
            </w:tr>
            <w:tr w:rsidR="00AA6C99" w:rsidRPr="002F2447" w14:paraId="27D92526" w14:textId="77777777" w:rsidTr="00CF5986">
              <w:trPr>
                <w:trHeight w:val="300"/>
              </w:trPr>
              <w:tc>
                <w:tcPr>
                  <w:tcW w:w="9900" w:type="dxa"/>
                  <w:tcBorders>
                    <w:top w:val="nil"/>
                    <w:left w:val="nil"/>
                    <w:bottom w:val="nil"/>
                    <w:right w:val="nil"/>
                  </w:tcBorders>
                  <w:shd w:val="clear" w:color="auto" w:fill="auto"/>
                  <w:vAlign w:val="center"/>
                </w:tcPr>
                <w:p w14:paraId="04B827BD" w14:textId="00FE3BCB" w:rsidR="00AA6C99"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Savoir négocier et dialoguer avec les partenaires dans le respect des orientations données</w:t>
                  </w:r>
                </w:p>
              </w:tc>
            </w:tr>
          </w:tbl>
          <w:p w14:paraId="5072F214" w14:textId="77777777" w:rsidR="00C56EB0" w:rsidRPr="008F73F6" w:rsidRDefault="00C56EB0" w:rsidP="008F73F6">
            <w:pPr>
              <w:numPr>
                <w:ilvl w:val="0"/>
                <w:numId w:val="2"/>
              </w:numPr>
              <w:spacing w:before="120"/>
              <w:ind w:left="714" w:hanging="357"/>
              <w:rPr>
                <w:rFonts w:ascii="Arial" w:hAnsi="Arial" w:cs="Arial"/>
                <w:b/>
                <w:sz w:val="22"/>
                <w:szCs w:val="22"/>
              </w:rPr>
            </w:pPr>
            <w:r w:rsidRPr="008F73F6">
              <w:rPr>
                <w:rFonts w:ascii="Arial" w:hAnsi="Arial" w:cs="Arial"/>
                <w:b/>
                <w:sz w:val="22"/>
                <w:szCs w:val="22"/>
              </w:rPr>
              <w:t>Organisationnelles</w:t>
            </w:r>
          </w:p>
          <w:tbl>
            <w:tblPr>
              <w:tblW w:w="9900" w:type="dxa"/>
              <w:tblCellMar>
                <w:left w:w="70" w:type="dxa"/>
                <w:right w:w="70" w:type="dxa"/>
              </w:tblCellMar>
              <w:tblLook w:val="0000" w:firstRow="0" w:lastRow="0" w:firstColumn="0" w:lastColumn="0" w:noHBand="0" w:noVBand="0"/>
            </w:tblPr>
            <w:tblGrid>
              <w:gridCol w:w="9900"/>
            </w:tblGrid>
            <w:tr w:rsidR="00F121E0" w:rsidRPr="002F2447" w14:paraId="5FF568D7" w14:textId="77777777" w:rsidTr="00CF5986">
              <w:trPr>
                <w:trHeight w:val="300"/>
              </w:trPr>
              <w:tc>
                <w:tcPr>
                  <w:tcW w:w="9900" w:type="dxa"/>
                  <w:tcBorders>
                    <w:top w:val="nil"/>
                    <w:left w:val="nil"/>
                    <w:bottom w:val="nil"/>
                    <w:right w:val="nil"/>
                  </w:tcBorders>
                  <w:shd w:val="clear" w:color="auto" w:fill="auto"/>
                  <w:vAlign w:val="center"/>
                </w:tcPr>
                <w:p w14:paraId="64BDC9D9" w14:textId="77777777" w:rsidR="00F121E0"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Savoir conduire un projet : organiser, planifier, prioriser le travail en fonction des objectifs, du calendrier et du budget, rédiger des cahiers des charges, courrier, notes</w:t>
                  </w:r>
                  <w:r w:rsidR="000143DA">
                    <w:rPr>
                      <w:rFonts w:ascii="Arial" w:hAnsi="Arial" w:cs="Arial"/>
                      <w:sz w:val="22"/>
                      <w:szCs w:val="22"/>
                    </w:rPr>
                    <w:t>, etc.</w:t>
                  </w:r>
                </w:p>
              </w:tc>
            </w:tr>
            <w:tr w:rsidR="00A30F1F" w:rsidRPr="002F2447" w14:paraId="4A645560" w14:textId="77777777" w:rsidTr="00CF5986">
              <w:trPr>
                <w:trHeight w:val="300"/>
              </w:trPr>
              <w:tc>
                <w:tcPr>
                  <w:tcW w:w="9900" w:type="dxa"/>
                  <w:tcBorders>
                    <w:top w:val="nil"/>
                    <w:left w:val="nil"/>
                    <w:bottom w:val="nil"/>
                    <w:right w:val="nil"/>
                  </w:tcBorders>
                  <w:shd w:val="clear" w:color="auto" w:fill="auto"/>
                  <w:vAlign w:val="center"/>
                </w:tcPr>
                <w:p w14:paraId="64C3E63B" w14:textId="3448872E" w:rsidR="00A30F1F"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Savoir rédiger les notes administratives, les pièces contractuelles, les cahiers des charges et l’ensemble des actes en lien avec le déroulement d’une opération</w:t>
                  </w:r>
                </w:p>
              </w:tc>
            </w:tr>
            <w:tr w:rsidR="00F121E0" w:rsidRPr="002F2447" w14:paraId="679EEE94" w14:textId="77777777" w:rsidTr="00CF5986">
              <w:trPr>
                <w:trHeight w:val="300"/>
              </w:trPr>
              <w:tc>
                <w:tcPr>
                  <w:tcW w:w="9900" w:type="dxa"/>
                  <w:tcBorders>
                    <w:top w:val="nil"/>
                    <w:left w:val="nil"/>
                    <w:bottom w:val="nil"/>
                    <w:right w:val="nil"/>
                  </w:tcBorders>
                  <w:shd w:val="clear" w:color="auto" w:fill="auto"/>
                  <w:vAlign w:val="center"/>
                </w:tcPr>
                <w:p w14:paraId="062C2BF4" w14:textId="5D76BE89" w:rsidR="00F121E0"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Savoir identifier, évaluer et transmettre les informations à sa hiérarchie</w:t>
                  </w:r>
                </w:p>
              </w:tc>
            </w:tr>
            <w:tr w:rsidR="00F121E0" w:rsidRPr="002F2447" w14:paraId="70B94EB3" w14:textId="77777777" w:rsidTr="00CF5986">
              <w:trPr>
                <w:trHeight w:val="281"/>
              </w:trPr>
              <w:tc>
                <w:tcPr>
                  <w:tcW w:w="9900" w:type="dxa"/>
                  <w:tcBorders>
                    <w:top w:val="nil"/>
                    <w:left w:val="nil"/>
                    <w:bottom w:val="nil"/>
                    <w:right w:val="nil"/>
                  </w:tcBorders>
                  <w:shd w:val="clear" w:color="auto" w:fill="auto"/>
                  <w:vAlign w:val="center"/>
                </w:tcPr>
                <w:p w14:paraId="573393C8" w14:textId="2F787669" w:rsidR="00F121E0"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lastRenderedPageBreak/>
                    <w:t>Savoir alerter ses interlocuteurs ou sa ligne hiérarchique des aléas, contraintes et difficultés techniques</w:t>
                  </w:r>
                </w:p>
              </w:tc>
            </w:tr>
          </w:tbl>
          <w:p w14:paraId="100D0A36" w14:textId="77777777" w:rsidR="00C56EB0" w:rsidRPr="008F73F6" w:rsidRDefault="004F503E" w:rsidP="008F73F6">
            <w:pPr>
              <w:numPr>
                <w:ilvl w:val="0"/>
                <w:numId w:val="2"/>
              </w:numPr>
              <w:spacing w:before="120"/>
              <w:ind w:left="714" w:hanging="357"/>
              <w:rPr>
                <w:rFonts w:ascii="Arial" w:hAnsi="Arial" w:cs="Arial"/>
                <w:b/>
                <w:sz w:val="22"/>
                <w:szCs w:val="22"/>
              </w:rPr>
            </w:pPr>
            <w:r w:rsidRPr="008F73F6">
              <w:rPr>
                <w:rFonts w:ascii="Arial" w:hAnsi="Arial" w:cs="Arial"/>
                <w:b/>
                <w:sz w:val="22"/>
                <w:szCs w:val="22"/>
              </w:rPr>
              <w:t xml:space="preserve">Professionnelles et </w:t>
            </w:r>
            <w:r w:rsidR="00C56EB0" w:rsidRPr="008F73F6">
              <w:rPr>
                <w:rFonts w:ascii="Arial" w:hAnsi="Arial" w:cs="Arial"/>
                <w:b/>
                <w:sz w:val="22"/>
                <w:szCs w:val="22"/>
              </w:rPr>
              <w:t>Techniques</w:t>
            </w:r>
          </w:p>
          <w:tbl>
            <w:tblPr>
              <w:tblW w:w="9900" w:type="dxa"/>
              <w:tblCellMar>
                <w:left w:w="70" w:type="dxa"/>
                <w:right w:w="70" w:type="dxa"/>
              </w:tblCellMar>
              <w:tblLook w:val="0000" w:firstRow="0" w:lastRow="0" w:firstColumn="0" w:lastColumn="0" w:noHBand="0" w:noVBand="0"/>
            </w:tblPr>
            <w:tblGrid>
              <w:gridCol w:w="9900"/>
            </w:tblGrid>
            <w:tr w:rsidR="00F121E0" w:rsidRPr="002F2447" w14:paraId="3BC31C56" w14:textId="77777777" w:rsidTr="00CF5986">
              <w:trPr>
                <w:trHeight w:val="300"/>
              </w:trPr>
              <w:tc>
                <w:tcPr>
                  <w:tcW w:w="9900" w:type="dxa"/>
                  <w:tcBorders>
                    <w:top w:val="nil"/>
                    <w:left w:val="nil"/>
                    <w:bottom w:val="nil"/>
                    <w:right w:val="nil"/>
                  </w:tcBorders>
                  <w:shd w:val="clear" w:color="auto" w:fill="auto"/>
                  <w:vAlign w:val="center"/>
                </w:tcPr>
                <w:p w14:paraId="5F4D83B8" w14:textId="77777777" w:rsidR="00F121E0" w:rsidRPr="002F2447" w:rsidRDefault="00CD67C7" w:rsidP="000143DA">
                  <w:pPr>
                    <w:numPr>
                      <w:ilvl w:val="0"/>
                      <w:numId w:val="5"/>
                    </w:numPr>
                    <w:suppressAutoHyphens/>
                    <w:jc w:val="both"/>
                    <w:rPr>
                      <w:rFonts w:ascii="Arial" w:hAnsi="Arial" w:cs="Arial"/>
                      <w:sz w:val="22"/>
                      <w:szCs w:val="22"/>
                    </w:rPr>
                  </w:pPr>
                  <w:r>
                    <w:rPr>
                      <w:rFonts w:ascii="Arial" w:hAnsi="Arial" w:cs="Arial"/>
                      <w:sz w:val="22"/>
                      <w:szCs w:val="22"/>
                    </w:rPr>
                    <w:t xml:space="preserve">Maitriser les normes et règlements </w:t>
                  </w:r>
                  <w:r w:rsidR="001F7D89">
                    <w:rPr>
                      <w:rFonts w:ascii="Arial" w:hAnsi="Arial" w:cs="Arial"/>
                      <w:sz w:val="22"/>
                      <w:szCs w:val="22"/>
                    </w:rPr>
                    <w:t xml:space="preserve">applicables aux </w:t>
                  </w:r>
                  <w:r>
                    <w:rPr>
                      <w:rFonts w:ascii="Arial" w:hAnsi="Arial" w:cs="Arial"/>
                      <w:sz w:val="22"/>
                      <w:szCs w:val="22"/>
                    </w:rPr>
                    <w:t>ouvrages d’art</w:t>
                  </w:r>
                </w:p>
              </w:tc>
            </w:tr>
            <w:tr w:rsidR="000E130E" w:rsidRPr="002F2447" w14:paraId="1EB9BA4F" w14:textId="77777777" w:rsidTr="00CF5986">
              <w:trPr>
                <w:trHeight w:val="582"/>
              </w:trPr>
              <w:tc>
                <w:tcPr>
                  <w:tcW w:w="9900" w:type="dxa"/>
                  <w:shd w:val="clear" w:color="auto" w:fill="auto"/>
                  <w:vAlign w:val="center"/>
                </w:tcPr>
                <w:p w14:paraId="4722D7B3" w14:textId="2258A115" w:rsidR="000E130E"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Posséder une bonne connaissance des compétences et du fonctionnement des collectivités territoriales</w:t>
                  </w:r>
                </w:p>
              </w:tc>
            </w:tr>
            <w:tr w:rsidR="000E130E" w:rsidRPr="002F2447" w14:paraId="1B1A81F9" w14:textId="77777777" w:rsidTr="00CF5986">
              <w:trPr>
                <w:trHeight w:val="255"/>
              </w:trPr>
              <w:tc>
                <w:tcPr>
                  <w:tcW w:w="9900" w:type="dxa"/>
                  <w:shd w:val="clear" w:color="auto" w:fill="auto"/>
                  <w:vAlign w:val="center"/>
                </w:tcPr>
                <w:p w14:paraId="562D18BA" w14:textId="77777777" w:rsidR="000E130E"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Savoir formuler des propositions et solutions techniques et opérer des choix techniques adaptés</w:t>
                  </w:r>
                  <w:r w:rsidR="000143DA">
                    <w:rPr>
                      <w:rFonts w:ascii="Arial" w:hAnsi="Arial" w:cs="Arial"/>
                      <w:sz w:val="22"/>
                      <w:szCs w:val="22"/>
                    </w:rPr>
                    <w:t>.</w:t>
                  </w:r>
                </w:p>
              </w:tc>
            </w:tr>
            <w:tr w:rsidR="00202436" w:rsidRPr="002F2447" w14:paraId="00728728" w14:textId="77777777" w:rsidTr="00CF5986">
              <w:trPr>
                <w:trHeight w:val="255"/>
              </w:trPr>
              <w:tc>
                <w:tcPr>
                  <w:tcW w:w="9900" w:type="dxa"/>
                  <w:shd w:val="clear" w:color="auto" w:fill="auto"/>
                  <w:vAlign w:val="center"/>
                </w:tcPr>
                <w:p w14:paraId="62F8DE3C" w14:textId="3D2878B9" w:rsidR="00202436" w:rsidRPr="002F2447" w:rsidRDefault="00CF2BB0" w:rsidP="000143DA">
                  <w:pPr>
                    <w:numPr>
                      <w:ilvl w:val="0"/>
                      <w:numId w:val="5"/>
                    </w:numPr>
                    <w:suppressAutoHyphens/>
                    <w:jc w:val="both"/>
                    <w:rPr>
                      <w:rFonts w:ascii="Arial" w:hAnsi="Arial" w:cs="Arial"/>
                      <w:sz w:val="22"/>
                      <w:szCs w:val="22"/>
                    </w:rPr>
                  </w:pPr>
                  <w:r w:rsidRPr="002F2447">
                    <w:rPr>
                      <w:rFonts w:ascii="Arial" w:hAnsi="Arial" w:cs="Arial"/>
                      <w:sz w:val="22"/>
                      <w:szCs w:val="22"/>
                    </w:rPr>
                    <w:t>Maîtriser</w:t>
                  </w:r>
                  <w:r w:rsidR="00AA6C99" w:rsidRPr="002F2447">
                    <w:rPr>
                      <w:rFonts w:ascii="Arial" w:hAnsi="Arial" w:cs="Arial"/>
                      <w:sz w:val="22"/>
                      <w:szCs w:val="22"/>
                    </w:rPr>
                    <w:t xml:space="preserve"> les outils informatiques de CAO/DAO et de bureautique</w:t>
                  </w:r>
                </w:p>
              </w:tc>
            </w:tr>
            <w:tr w:rsidR="00202436" w:rsidRPr="002F2447" w14:paraId="570610F8" w14:textId="77777777" w:rsidTr="00CF5986">
              <w:trPr>
                <w:trHeight w:val="300"/>
              </w:trPr>
              <w:tc>
                <w:tcPr>
                  <w:tcW w:w="9900" w:type="dxa"/>
                  <w:tcBorders>
                    <w:top w:val="nil"/>
                    <w:left w:val="nil"/>
                    <w:bottom w:val="nil"/>
                    <w:right w:val="nil"/>
                  </w:tcBorders>
                  <w:shd w:val="clear" w:color="auto" w:fill="auto"/>
                  <w:vAlign w:val="center"/>
                </w:tcPr>
                <w:p w14:paraId="44B7B776" w14:textId="77777777" w:rsidR="00202436" w:rsidRPr="002F2447" w:rsidRDefault="00AA6C99" w:rsidP="000143DA">
                  <w:pPr>
                    <w:numPr>
                      <w:ilvl w:val="0"/>
                      <w:numId w:val="5"/>
                    </w:numPr>
                    <w:suppressAutoHyphens/>
                    <w:jc w:val="both"/>
                    <w:rPr>
                      <w:rFonts w:ascii="Arial" w:hAnsi="Arial" w:cs="Arial"/>
                      <w:sz w:val="22"/>
                      <w:szCs w:val="22"/>
                    </w:rPr>
                  </w:pPr>
                  <w:r w:rsidRPr="002F2447">
                    <w:rPr>
                      <w:rFonts w:ascii="Arial" w:hAnsi="Arial" w:cs="Arial"/>
                      <w:sz w:val="22"/>
                      <w:szCs w:val="22"/>
                    </w:rPr>
                    <w:t>Savoir assurer le suivi administratif et financier des opérations, notamment dans le respect des marchés publics</w:t>
                  </w:r>
                </w:p>
              </w:tc>
            </w:tr>
          </w:tbl>
          <w:p w14:paraId="1EC5DD00" w14:textId="77777777" w:rsidR="00C56EB0" w:rsidRPr="008F73F6" w:rsidRDefault="00C56EB0" w:rsidP="008F0FB0">
            <w:pPr>
              <w:rPr>
                <w:rFonts w:ascii="Arial" w:hAnsi="Arial" w:cs="Arial"/>
                <w:sz w:val="22"/>
                <w:szCs w:val="22"/>
              </w:rPr>
            </w:pPr>
          </w:p>
        </w:tc>
      </w:tr>
      <w:tr w:rsidR="008C03EC" w:rsidRPr="008F73F6" w14:paraId="6EABFFCD" w14:textId="77777777" w:rsidTr="008F73F6">
        <w:trPr>
          <w:trHeight w:val="580"/>
        </w:trPr>
        <w:tc>
          <w:tcPr>
            <w:tcW w:w="10188" w:type="dxa"/>
            <w:gridSpan w:val="2"/>
            <w:tcBorders>
              <w:top w:val="single" w:sz="4" w:space="0" w:color="auto"/>
              <w:left w:val="nil"/>
              <w:right w:val="nil"/>
            </w:tcBorders>
            <w:shd w:val="clear" w:color="auto" w:fill="auto"/>
          </w:tcPr>
          <w:p w14:paraId="7638734B" w14:textId="77777777" w:rsidR="008C03EC" w:rsidRPr="008F73F6" w:rsidRDefault="008C03EC" w:rsidP="008F73F6">
            <w:pPr>
              <w:shd w:val="clear" w:color="auto" w:fill="FFFFFF"/>
              <w:spacing w:before="120"/>
              <w:rPr>
                <w:rFonts w:ascii="Arial" w:hAnsi="Arial" w:cs="Arial"/>
                <w:b/>
                <w:color w:val="000099"/>
                <w:sz w:val="22"/>
                <w:szCs w:val="22"/>
              </w:rPr>
            </w:pPr>
          </w:p>
        </w:tc>
      </w:tr>
      <w:tr w:rsidR="0030399B" w:rsidRPr="008F73F6" w14:paraId="139A070A" w14:textId="77777777" w:rsidTr="008F73F6">
        <w:tc>
          <w:tcPr>
            <w:tcW w:w="10188" w:type="dxa"/>
            <w:gridSpan w:val="2"/>
            <w:tcBorders>
              <w:top w:val="single" w:sz="4" w:space="0" w:color="auto"/>
            </w:tcBorders>
            <w:shd w:val="clear" w:color="auto" w:fill="auto"/>
          </w:tcPr>
          <w:p w14:paraId="15EF2CE5" w14:textId="3B6353D7" w:rsidR="0030399B" w:rsidRPr="00895C9D" w:rsidRDefault="0030399B" w:rsidP="0044347D">
            <w:pPr>
              <w:shd w:val="clear" w:color="auto" w:fill="FFFFFF"/>
              <w:spacing w:before="120"/>
              <w:rPr>
                <w:rFonts w:ascii="Arial" w:hAnsi="Arial" w:cs="Arial"/>
                <w:sz w:val="22"/>
                <w:szCs w:val="22"/>
              </w:rPr>
            </w:pPr>
            <w:r w:rsidRPr="000143DA">
              <w:rPr>
                <w:rFonts w:ascii="Arial" w:hAnsi="Arial" w:cs="Arial"/>
                <w:b/>
                <w:sz w:val="22"/>
                <w:szCs w:val="22"/>
              </w:rPr>
              <w:t>Moyens mis à disposition </w:t>
            </w:r>
            <w:r w:rsidRPr="00B43184">
              <w:rPr>
                <w:rFonts w:ascii="Arial" w:hAnsi="Arial" w:cs="Arial"/>
                <w:sz w:val="22"/>
                <w:szCs w:val="22"/>
              </w:rPr>
              <w:t>:</w:t>
            </w:r>
            <w:r w:rsidR="008B6353" w:rsidRPr="00B43184">
              <w:rPr>
                <w:rFonts w:ascii="Arial" w:hAnsi="Arial" w:cs="Arial"/>
                <w:sz w:val="22"/>
                <w:szCs w:val="22"/>
              </w:rPr>
              <w:t xml:space="preserve"> Voitures et vélos de service en pool, ordinateur portable, télétravail (2 jours par semaine)</w:t>
            </w:r>
          </w:p>
        </w:tc>
      </w:tr>
      <w:tr w:rsidR="0030399B" w:rsidRPr="008F73F6" w14:paraId="39C0C4C9" w14:textId="77777777" w:rsidTr="008F73F6">
        <w:tc>
          <w:tcPr>
            <w:tcW w:w="10188" w:type="dxa"/>
            <w:gridSpan w:val="2"/>
            <w:tcBorders>
              <w:bottom w:val="single" w:sz="4" w:space="0" w:color="auto"/>
            </w:tcBorders>
            <w:shd w:val="clear" w:color="auto" w:fill="auto"/>
          </w:tcPr>
          <w:p w14:paraId="170CC6CE" w14:textId="77777777" w:rsidR="0030399B" w:rsidRPr="008F73F6" w:rsidRDefault="0030399B" w:rsidP="008F73F6">
            <w:pPr>
              <w:shd w:val="clear" w:color="auto" w:fill="FFFFFF"/>
              <w:spacing w:before="120"/>
              <w:rPr>
                <w:rFonts w:ascii="Arial" w:hAnsi="Arial" w:cs="Arial"/>
                <w:b/>
                <w:sz w:val="22"/>
                <w:szCs w:val="22"/>
              </w:rPr>
            </w:pPr>
            <w:r w:rsidRPr="000143DA">
              <w:rPr>
                <w:rFonts w:ascii="Arial" w:hAnsi="Arial" w:cs="Arial"/>
                <w:b/>
                <w:sz w:val="22"/>
                <w:szCs w:val="22"/>
              </w:rPr>
              <w:t>Niveau d’études :</w:t>
            </w:r>
            <w:r w:rsidRPr="00E93171">
              <w:rPr>
                <w:rFonts w:ascii="Arial" w:hAnsi="Arial" w:cs="Arial"/>
                <w:bCs/>
                <w:sz w:val="22"/>
                <w:szCs w:val="22"/>
              </w:rPr>
              <w:t xml:space="preserve"> </w:t>
            </w:r>
            <w:r w:rsidR="001F7D89" w:rsidRPr="00E93171">
              <w:rPr>
                <w:rFonts w:ascii="Arial" w:hAnsi="Arial" w:cs="Arial"/>
                <w:bCs/>
                <w:sz w:val="22"/>
                <w:szCs w:val="22"/>
              </w:rPr>
              <w:t>Diplôme de niveau 7</w:t>
            </w:r>
          </w:p>
          <w:p w14:paraId="60337AD7" w14:textId="77777777" w:rsidR="00B9084E" w:rsidRPr="00895C9D" w:rsidRDefault="00B9084E" w:rsidP="008F73F6">
            <w:pPr>
              <w:suppressAutoHyphens/>
              <w:jc w:val="both"/>
              <w:rPr>
                <w:rFonts w:ascii="Arial" w:hAnsi="Arial" w:cs="Arial"/>
                <w:b/>
                <w:sz w:val="22"/>
                <w:szCs w:val="22"/>
              </w:rPr>
            </w:pPr>
          </w:p>
          <w:p w14:paraId="31FC782D" w14:textId="77777777" w:rsidR="006F54AD" w:rsidRPr="008F73F6" w:rsidRDefault="0030399B" w:rsidP="008F73F6">
            <w:pPr>
              <w:suppressAutoHyphens/>
              <w:jc w:val="both"/>
              <w:rPr>
                <w:rFonts w:ascii="Arial" w:hAnsi="Arial" w:cs="Arial"/>
                <w:sz w:val="22"/>
                <w:szCs w:val="22"/>
              </w:rPr>
            </w:pPr>
            <w:r w:rsidRPr="000143DA">
              <w:rPr>
                <w:rFonts w:ascii="Arial" w:hAnsi="Arial" w:cs="Arial"/>
                <w:b/>
                <w:sz w:val="22"/>
                <w:szCs w:val="22"/>
              </w:rPr>
              <w:t>Diplômes requis :</w:t>
            </w:r>
            <w:r w:rsidR="00995EB1" w:rsidRPr="008F73F6">
              <w:rPr>
                <w:rFonts w:ascii="Arial" w:hAnsi="Arial" w:cs="Arial"/>
                <w:color w:val="000099"/>
                <w:sz w:val="22"/>
                <w:szCs w:val="22"/>
              </w:rPr>
              <w:t xml:space="preserve"> </w:t>
            </w:r>
            <w:r w:rsidR="006F54AD" w:rsidRPr="008F73F6">
              <w:rPr>
                <w:rFonts w:ascii="Arial" w:hAnsi="Arial" w:cs="Arial"/>
                <w:sz w:val="22"/>
                <w:szCs w:val="22"/>
              </w:rPr>
              <w:t>Diplôme</w:t>
            </w:r>
            <w:r w:rsidR="006F54AD" w:rsidRPr="008F73F6">
              <w:rPr>
                <w:rFonts w:ascii="Arial" w:eastAsia="Arial" w:hAnsi="Arial" w:cs="Arial"/>
                <w:sz w:val="22"/>
                <w:szCs w:val="22"/>
              </w:rPr>
              <w:t xml:space="preserve"> </w:t>
            </w:r>
            <w:r w:rsidR="006F54AD" w:rsidRPr="008F73F6">
              <w:rPr>
                <w:rFonts w:ascii="Arial" w:hAnsi="Arial" w:cs="Arial"/>
                <w:sz w:val="22"/>
                <w:szCs w:val="22"/>
              </w:rPr>
              <w:t>d</w:t>
            </w:r>
            <w:r w:rsidR="006F54AD" w:rsidRPr="008F73F6">
              <w:rPr>
                <w:rFonts w:ascii="Arial" w:eastAsia="Arial" w:hAnsi="Arial" w:cs="Arial"/>
                <w:sz w:val="22"/>
                <w:szCs w:val="22"/>
              </w:rPr>
              <w:t>’</w:t>
            </w:r>
            <w:r w:rsidR="006F54AD" w:rsidRPr="008F73F6">
              <w:rPr>
                <w:rFonts w:ascii="Arial" w:hAnsi="Arial" w:cs="Arial"/>
                <w:sz w:val="22"/>
                <w:szCs w:val="22"/>
              </w:rPr>
              <w:t>ingénieur</w:t>
            </w:r>
            <w:r w:rsidR="006F54AD" w:rsidRPr="008F73F6">
              <w:rPr>
                <w:rFonts w:ascii="Arial" w:eastAsia="Arial" w:hAnsi="Arial" w:cs="Arial"/>
                <w:sz w:val="22"/>
                <w:szCs w:val="22"/>
              </w:rPr>
              <w:t xml:space="preserve"> </w:t>
            </w:r>
            <w:r w:rsidR="000840F7" w:rsidRPr="008F73F6">
              <w:rPr>
                <w:rFonts w:ascii="Arial" w:eastAsia="Arial" w:hAnsi="Arial" w:cs="Arial"/>
                <w:sz w:val="22"/>
                <w:szCs w:val="22"/>
              </w:rPr>
              <w:t xml:space="preserve">ou master 2 </w:t>
            </w:r>
            <w:r w:rsidR="006F54AD" w:rsidRPr="008F73F6">
              <w:rPr>
                <w:rFonts w:ascii="Arial" w:hAnsi="Arial" w:cs="Arial"/>
                <w:sz w:val="22"/>
                <w:szCs w:val="22"/>
              </w:rPr>
              <w:t>avec</w:t>
            </w:r>
            <w:r w:rsidR="006F54AD" w:rsidRPr="008F73F6">
              <w:rPr>
                <w:rFonts w:ascii="Arial" w:eastAsia="Arial" w:hAnsi="Arial" w:cs="Arial"/>
                <w:sz w:val="22"/>
                <w:szCs w:val="22"/>
              </w:rPr>
              <w:t xml:space="preserve"> </w:t>
            </w:r>
            <w:r w:rsidR="006F54AD" w:rsidRPr="008F73F6">
              <w:rPr>
                <w:rFonts w:ascii="Arial" w:hAnsi="Arial" w:cs="Arial"/>
                <w:sz w:val="22"/>
                <w:szCs w:val="22"/>
              </w:rPr>
              <w:t>une</w:t>
            </w:r>
            <w:r w:rsidR="006F54AD" w:rsidRPr="008F73F6">
              <w:rPr>
                <w:rFonts w:ascii="Arial" w:eastAsia="Arial" w:hAnsi="Arial" w:cs="Arial"/>
                <w:sz w:val="22"/>
                <w:szCs w:val="22"/>
              </w:rPr>
              <w:t xml:space="preserve"> </w:t>
            </w:r>
            <w:r w:rsidR="006F54AD" w:rsidRPr="008F73F6">
              <w:rPr>
                <w:rFonts w:ascii="Arial" w:hAnsi="Arial" w:cs="Arial"/>
                <w:sz w:val="22"/>
                <w:szCs w:val="22"/>
              </w:rPr>
              <w:t>spécialité</w:t>
            </w:r>
            <w:r w:rsidR="006F54AD" w:rsidRPr="008F73F6">
              <w:rPr>
                <w:rFonts w:ascii="Arial" w:eastAsia="Arial" w:hAnsi="Arial" w:cs="Arial"/>
                <w:sz w:val="22"/>
                <w:szCs w:val="22"/>
              </w:rPr>
              <w:t xml:space="preserve"> </w:t>
            </w:r>
            <w:r w:rsidR="000840F7" w:rsidRPr="008F73F6">
              <w:rPr>
                <w:rFonts w:ascii="Arial" w:hAnsi="Arial" w:cs="Arial"/>
                <w:sz w:val="22"/>
                <w:szCs w:val="22"/>
              </w:rPr>
              <w:t>ouvrages d’art</w:t>
            </w:r>
            <w:r w:rsidR="00A66384" w:rsidRPr="008F73F6">
              <w:rPr>
                <w:rFonts w:ascii="Arial" w:hAnsi="Arial" w:cs="Arial"/>
                <w:sz w:val="22"/>
                <w:szCs w:val="22"/>
              </w:rPr>
              <w:t xml:space="preserve"> </w:t>
            </w:r>
            <w:r w:rsidR="006F54AD" w:rsidRPr="008F73F6">
              <w:rPr>
                <w:rFonts w:ascii="Arial" w:hAnsi="Arial" w:cs="Arial"/>
                <w:sz w:val="22"/>
                <w:szCs w:val="22"/>
              </w:rPr>
              <w:t>ou</w:t>
            </w:r>
            <w:r w:rsidR="006F54AD" w:rsidRPr="008F73F6">
              <w:rPr>
                <w:rFonts w:ascii="Arial" w:eastAsia="Arial" w:hAnsi="Arial" w:cs="Arial"/>
                <w:sz w:val="22"/>
                <w:szCs w:val="22"/>
              </w:rPr>
              <w:t xml:space="preserve"> </w:t>
            </w:r>
            <w:r w:rsidR="006F54AD" w:rsidRPr="008F73F6">
              <w:rPr>
                <w:rFonts w:ascii="Arial" w:hAnsi="Arial" w:cs="Arial"/>
                <w:sz w:val="22"/>
                <w:szCs w:val="22"/>
              </w:rPr>
              <w:t>titulaire</w:t>
            </w:r>
            <w:r w:rsidR="006F54AD" w:rsidRPr="008F73F6">
              <w:rPr>
                <w:rFonts w:ascii="Arial" w:eastAsia="Arial" w:hAnsi="Arial" w:cs="Arial"/>
                <w:sz w:val="22"/>
                <w:szCs w:val="22"/>
              </w:rPr>
              <w:t xml:space="preserve"> </w:t>
            </w:r>
            <w:r w:rsidR="006F54AD" w:rsidRPr="008F73F6">
              <w:rPr>
                <w:rFonts w:ascii="Arial" w:hAnsi="Arial" w:cs="Arial"/>
                <w:sz w:val="22"/>
                <w:szCs w:val="22"/>
              </w:rPr>
              <w:t>du</w:t>
            </w:r>
            <w:r w:rsidR="006F54AD" w:rsidRPr="008F73F6">
              <w:rPr>
                <w:rFonts w:ascii="Arial" w:eastAsia="Arial" w:hAnsi="Arial" w:cs="Arial"/>
                <w:sz w:val="22"/>
                <w:szCs w:val="22"/>
              </w:rPr>
              <w:t xml:space="preserve"> </w:t>
            </w:r>
            <w:r w:rsidR="006F54AD" w:rsidRPr="008F73F6">
              <w:rPr>
                <w:rFonts w:ascii="Arial" w:hAnsi="Arial" w:cs="Arial"/>
                <w:sz w:val="22"/>
                <w:szCs w:val="22"/>
              </w:rPr>
              <w:t>grade</w:t>
            </w:r>
            <w:r w:rsidR="006F54AD" w:rsidRPr="008F73F6">
              <w:rPr>
                <w:rFonts w:ascii="Arial" w:eastAsia="Arial" w:hAnsi="Arial" w:cs="Arial"/>
                <w:sz w:val="22"/>
                <w:szCs w:val="22"/>
              </w:rPr>
              <w:t xml:space="preserve"> </w:t>
            </w:r>
            <w:r w:rsidR="006F54AD" w:rsidRPr="008F73F6">
              <w:rPr>
                <w:rFonts w:ascii="Arial" w:hAnsi="Arial" w:cs="Arial"/>
                <w:sz w:val="22"/>
                <w:szCs w:val="22"/>
              </w:rPr>
              <w:t>d</w:t>
            </w:r>
            <w:r w:rsidR="006F54AD" w:rsidRPr="008F73F6">
              <w:rPr>
                <w:rFonts w:ascii="Arial" w:eastAsia="Arial" w:hAnsi="Arial" w:cs="Arial"/>
                <w:sz w:val="22"/>
                <w:szCs w:val="22"/>
              </w:rPr>
              <w:t>’</w:t>
            </w:r>
            <w:r w:rsidR="006F54AD" w:rsidRPr="008F73F6">
              <w:rPr>
                <w:rFonts w:ascii="Arial" w:hAnsi="Arial" w:cs="Arial"/>
                <w:sz w:val="22"/>
                <w:szCs w:val="22"/>
              </w:rPr>
              <w:t>ingénieur</w:t>
            </w:r>
            <w:r w:rsidR="000840F7" w:rsidRPr="008F73F6">
              <w:rPr>
                <w:rFonts w:ascii="Arial" w:hAnsi="Arial" w:cs="Arial"/>
                <w:sz w:val="22"/>
                <w:szCs w:val="22"/>
              </w:rPr>
              <w:t xml:space="preserve"> </w:t>
            </w:r>
            <w:r w:rsidR="008B6353">
              <w:rPr>
                <w:rFonts w:ascii="Arial" w:hAnsi="Arial" w:cs="Arial"/>
                <w:sz w:val="22"/>
                <w:szCs w:val="22"/>
              </w:rPr>
              <w:t xml:space="preserve">territorial </w:t>
            </w:r>
            <w:r w:rsidR="000840F7" w:rsidRPr="008F73F6">
              <w:rPr>
                <w:rFonts w:ascii="Arial" w:hAnsi="Arial" w:cs="Arial"/>
                <w:sz w:val="22"/>
                <w:szCs w:val="22"/>
              </w:rPr>
              <w:t xml:space="preserve">avec </w:t>
            </w:r>
            <w:r w:rsidR="00472F95">
              <w:rPr>
                <w:rFonts w:ascii="Arial" w:hAnsi="Arial" w:cs="Arial"/>
                <w:sz w:val="22"/>
                <w:szCs w:val="22"/>
              </w:rPr>
              <w:t xml:space="preserve">une expérience dans le domaine des </w:t>
            </w:r>
            <w:r w:rsidR="000840F7" w:rsidRPr="008F73F6">
              <w:rPr>
                <w:rFonts w:ascii="Arial" w:hAnsi="Arial" w:cs="Arial"/>
                <w:sz w:val="22"/>
                <w:szCs w:val="22"/>
              </w:rPr>
              <w:t>ouvrages d’art</w:t>
            </w:r>
          </w:p>
          <w:p w14:paraId="3D9B29AB" w14:textId="77777777" w:rsidR="0030399B" w:rsidRPr="000143DA" w:rsidRDefault="0030399B" w:rsidP="008F73F6">
            <w:pPr>
              <w:spacing w:before="120"/>
              <w:rPr>
                <w:rFonts w:ascii="Arial" w:hAnsi="Arial" w:cs="Arial"/>
                <w:b/>
                <w:sz w:val="22"/>
                <w:szCs w:val="22"/>
              </w:rPr>
            </w:pPr>
            <w:r w:rsidRPr="000143DA">
              <w:rPr>
                <w:rFonts w:ascii="Arial" w:hAnsi="Arial" w:cs="Arial"/>
                <w:b/>
                <w:sz w:val="22"/>
                <w:szCs w:val="22"/>
              </w:rPr>
              <w:t xml:space="preserve">Expérience (s) professionnelle(s) sur un poste similaire </w:t>
            </w:r>
          </w:p>
          <w:p w14:paraId="207B6AE6" w14:textId="54AC1FBB" w:rsidR="00B008C5" w:rsidRPr="008F73F6" w:rsidRDefault="00C91CAF" w:rsidP="0030399B">
            <w:pPr>
              <w:rPr>
                <w:rFonts w:ascii="Arial" w:hAnsi="Arial" w:cs="Arial"/>
                <w:sz w:val="22"/>
                <w:szCs w:val="22"/>
              </w:rPr>
            </w:pPr>
            <w:r w:rsidRPr="008F73F6">
              <w:rPr>
                <w:rFonts w:ascii="Arial" w:hAnsi="Arial" w:cs="Arial"/>
                <w:noProof/>
                <w:sz w:val="22"/>
                <w:szCs w:val="22"/>
              </w:rPr>
              <mc:AlternateContent>
                <mc:Choice Requires="wps">
                  <w:drawing>
                    <wp:inline distT="0" distB="0" distL="0" distR="0" wp14:anchorId="706F0CC5" wp14:editId="13BDAC0C">
                      <wp:extent cx="114300" cy="114935"/>
                      <wp:effectExtent l="5715" t="10795" r="13335" b="7620"/>
                      <wp:docPr id="52515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B61798D" w14:textId="77777777" w:rsidR="00170A7C" w:rsidRPr="008948D0" w:rsidRDefault="00170A7C" w:rsidP="0030399B">
                                  <w:pPr>
                                    <w:rPr>
                                      <w:sz w:val="12"/>
                                      <w:szCs w:val="12"/>
                                    </w:rPr>
                                  </w:pPr>
                                  <w:r w:rsidRPr="008948D0">
                                    <w:rPr>
                                      <w:sz w:val="12"/>
                                      <w:szCs w:val="12"/>
                                    </w:rPr>
                                    <w:fldChar w:fldCharType="begin"/>
                                  </w:r>
                                  <w:r w:rsidRPr="008948D0">
                                    <w:rPr>
                                      <w:sz w:val="12"/>
                                      <w:szCs w:val="12"/>
                                    </w:rPr>
                                    <w:instrText xml:space="preserve"> MERGEFIELD "Expérience_Souhaitée_taper__X__dans_l" </w:instrText>
                                  </w:r>
                                  <w:r w:rsidRPr="008948D0">
                                    <w:rPr>
                                      <w:sz w:val="12"/>
                                      <w:szCs w:val="12"/>
                                    </w:rPr>
                                    <w:fldChar w:fldCharType="separate"/>
                                  </w:r>
                                  <w:r w:rsidR="00995EB1">
                                    <w:rPr>
                                      <w:noProof/>
                                      <w:sz w:val="12"/>
                                      <w:szCs w:val="12"/>
                                    </w:rPr>
                                    <w:t>«Expérience_Souhaitée_taper__X__dans_l»</w:t>
                                  </w:r>
                                  <w:r w:rsidRPr="008948D0">
                                    <w:rPr>
                                      <w:sz w:val="12"/>
                                      <w:szCs w:val="12"/>
                                    </w:rPr>
                                    <w:fldChar w:fldCharType="end"/>
                                  </w:r>
                                </w:p>
                              </w:txbxContent>
                            </wps:txbx>
                            <wps:bodyPr rot="0" vert="horz" wrap="square" lIns="36000" tIns="0" rIns="36000" bIns="0" anchor="t" anchorCtr="0" upright="1">
                              <a:noAutofit/>
                            </wps:bodyPr>
                          </wps:wsp>
                        </a:graphicData>
                      </a:graphic>
                    </wp:inline>
                  </w:drawing>
                </mc:Choice>
                <mc:Fallback>
                  <w:pict>
                    <v:shapetype w14:anchorId="706F0CC5" id="_x0000_t202" coordsize="21600,21600" o:spt="202" path="m,l,21600r21600,l21600,xe">
                      <v:stroke joinstyle="miter"/>
                      <v:path gradientshapeok="t" o:connecttype="rect"/>
                    </v:shapetype>
                    <v:shape id="Text Box 10" o:spid="_x0000_s1026"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BDwIAACI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">
                      <v:textbox inset="1mm,0,1mm,0">
                        <w:txbxContent>
                          <w:p w14:paraId="1B61798D" w14:textId="77777777" w:rsidR="00170A7C" w:rsidRPr="008948D0" w:rsidRDefault="00170A7C" w:rsidP="0030399B">
                            <w:pPr>
                              <w:rPr>
                                <w:sz w:val="12"/>
                                <w:szCs w:val="12"/>
                              </w:rPr>
                            </w:pPr>
                            <w:r w:rsidRPr="008948D0">
                              <w:rPr>
                                <w:sz w:val="12"/>
                                <w:szCs w:val="12"/>
                              </w:rPr>
                              <w:fldChar w:fldCharType="begin"/>
                            </w:r>
                            <w:r w:rsidRPr="008948D0">
                              <w:rPr>
                                <w:sz w:val="12"/>
                                <w:szCs w:val="12"/>
                              </w:rPr>
                              <w:instrText xml:space="preserve"> MERGEFIELD "Expérience_Souhaitée_taper__X__dans_l" </w:instrText>
                            </w:r>
                            <w:r w:rsidR="00995EB1">
                              <w:rPr>
                                <w:sz w:val="12"/>
                                <w:szCs w:val="12"/>
                              </w:rPr>
                              <w:fldChar w:fldCharType="separate"/>
                            </w:r>
                            <w:r w:rsidR="00995EB1">
                              <w:rPr>
                                <w:noProof/>
                                <w:sz w:val="12"/>
                                <w:szCs w:val="12"/>
                              </w:rPr>
                              <w:t>«Expérience_Souhaitée_taper__X__dans_l»</w:t>
                            </w:r>
                            <w:r w:rsidRPr="008948D0">
                              <w:rPr>
                                <w:sz w:val="12"/>
                                <w:szCs w:val="12"/>
                              </w:rPr>
                              <w:fldChar w:fldCharType="end"/>
                            </w:r>
                          </w:p>
                        </w:txbxContent>
                      </v:textbox>
                      <w10:anchorlock/>
                    </v:shape>
                  </w:pict>
                </mc:Fallback>
              </mc:AlternateContent>
            </w:r>
            <w:r w:rsidR="0030399B" w:rsidRPr="008F73F6">
              <w:rPr>
                <w:rFonts w:ascii="Arial" w:hAnsi="Arial" w:cs="Arial"/>
                <w:sz w:val="22"/>
                <w:szCs w:val="22"/>
              </w:rPr>
              <w:t xml:space="preserve"> Souhaitée(s)  </w:t>
            </w:r>
            <w:r w:rsidRPr="008F73F6">
              <w:rPr>
                <w:rFonts w:ascii="Arial" w:hAnsi="Arial" w:cs="Arial"/>
                <w:noProof/>
                <w:sz w:val="22"/>
                <w:szCs w:val="22"/>
              </w:rPr>
              <mc:AlternateContent>
                <mc:Choice Requires="wps">
                  <w:drawing>
                    <wp:inline distT="0" distB="0" distL="0" distR="0" wp14:anchorId="000558B7" wp14:editId="308F4A3F">
                      <wp:extent cx="114300" cy="114935"/>
                      <wp:effectExtent l="9525" t="10795" r="9525" b="7620"/>
                      <wp:docPr id="3456571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B0E2F72" w14:textId="77777777" w:rsidR="00170A7C" w:rsidRPr="008948D0" w:rsidRDefault="00472F95" w:rsidP="0030399B">
                                  <w:pPr>
                                    <w:rPr>
                                      <w:sz w:val="12"/>
                                      <w:szCs w:val="12"/>
                                    </w:rPr>
                                  </w:pPr>
                                  <w:r>
                                    <w:rPr>
                                      <w:sz w:val="12"/>
                                      <w:szCs w:val="12"/>
                                    </w:rPr>
                                    <w:t>X</w:t>
                                  </w:r>
                                </w:p>
                              </w:txbxContent>
                            </wps:txbx>
                            <wps:bodyPr rot="0" vert="horz" wrap="square" lIns="36000" tIns="0" rIns="36000" bIns="0" anchor="t" anchorCtr="0" upright="1">
                              <a:noAutofit/>
                            </wps:bodyPr>
                          </wps:wsp>
                        </a:graphicData>
                      </a:graphic>
                    </wp:inline>
                  </w:drawing>
                </mc:Choice>
                <mc:Fallback>
                  <w:pict>
                    <v:shape w14:anchorId="000558B7" id="Text Box 9" o:spid="_x0000_s1027"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EQ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">
                      <v:textbox inset="1mm,0,1mm,0">
                        <w:txbxContent>
                          <w:p w14:paraId="3B0E2F72" w14:textId="77777777" w:rsidR="00170A7C" w:rsidRPr="008948D0" w:rsidRDefault="00472F95" w:rsidP="0030399B">
                            <w:pPr>
                              <w:rPr>
                                <w:sz w:val="12"/>
                                <w:szCs w:val="12"/>
                              </w:rPr>
                            </w:pPr>
                            <w:r>
                              <w:rPr>
                                <w:sz w:val="12"/>
                                <w:szCs w:val="12"/>
                              </w:rPr>
                              <w:t>X</w:t>
                            </w:r>
                          </w:p>
                        </w:txbxContent>
                      </v:textbox>
                      <w10:anchorlock/>
                    </v:shape>
                  </w:pict>
                </mc:Fallback>
              </mc:AlternateContent>
            </w:r>
            <w:r w:rsidR="0030399B" w:rsidRPr="008F73F6">
              <w:rPr>
                <w:rFonts w:ascii="Arial" w:hAnsi="Arial" w:cs="Arial"/>
                <w:sz w:val="22"/>
                <w:szCs w:val="22"/>
              </w:rPr>
              <w:t xml:space="preserve"> Requise(s)</w:t>
            </w:r>
          </w:p>
        </w:tc>
      </w:tr>
      <w:tr w:rsidR="0030399B" w:rsidRPr="008F73F6" w14:paraId="3C046F7F" w14:textId="77777777" w:rsidTr="008F73F6">
        <w:tc>
          <w:tcPr>
            <w:tcW w:w="10188" w:type="dxa"/>
            <w:gridSpan w:val="2"/>
            <w:tcBorders>
              <w:bottom w:val="nil"/>
            </w:tcBorders>
            <w:shd w:val="clear" w:color="auto" w:fill="auto"/>
          </w:tcPr>
          <w:p w14:paraId="334A1495" w14:textId="77777777" w:rsidR="0030399B" w:rsidRPr="000143DA" w:rsidRDefault="0030399B" w:rsidP="008F73F6">
            <w:pPr>
              <w:shd w:val="clear" w:color="auto" w:fill="FFFFFF"/>
              <w:spacing w:before="120"/>
              <w:rPr>
                <w:rFonts w:ascii="Arial" w:hAnsi="Arial" w:cs="Arial"/>
                <w:b/>
                <w:sz w:val="22"/>
                <w:szCs w:val="22"/>
              </w:rPr>
            </w:pPr>
            <w:r w:rsidRPr="000143DA">
              <w:rPr>
                <w:rFonts w:ascii="Arial" w:hAnsi="Arial" w:cs="Arial"/>
                <w:b/>
                <w:sz w:val="22"/>
                <w:szCs w:val="22"/>
              </w:rPr>
              <w:t xml:space="preserve">Caractéristiques principales liées au poste </w:t>
            </w:r>
          </w:p>
        </w:tc>
      </w:tr>
      <w:tr w:rsidR="0030399B" w:rsidRPr="008F73F6" w14:paraId="4F585898" w14:textId="77777777" w:rsidTr="008F73F6">
        <w:tc>
          <w:tcPr>
            <w:tcW w:w="5148" w:type="dxa"/>
            <w:tcBorders>
              <w:top w:val="nil"/>
              <w:right w:val="nil"/>
            </w:tcBorders>
            <w:shd w:val="clear" w:color="auto" w:fill="auto"/>
          </w:tcPr>
          <w:p w14:paraId="11362D09" w14:textId="77777777" w:rsidR="0030399B" w:rsidRPr="00895C9D" w:rsidRDefault="0030399B" w:rsidP="0030399B">
            <w:pPr>
              <w:rPr>
                <w:rFonts w:ascii="Arial" w:hAnsi="Arial" w:cs="Arial"/>
                <w:b/>
                <w:sz w:val="22"/>
                <w:szCs w:val="22"/>
              </w:rPr>
            </w:pPr>
          </w:p>
          <w:p w14:paraId="666A7A33" w14:textId="39AB9341" w:rsidR="0030399B" w:rsidRPr="008F73F6" w:rsidRDefault="00C91CAF" w:rsidP="0030399B">
            <w:pPr>
              <w:rPr>
                <w:rFonts w:ascii="Arial" w:hAnsi="Arial" w:cs="Arial"/>
                <w:sz w:val="22"/>
                <w:szCs w:val="22"/>
              </w:rPr>
            </w:pPr>
            <w:r w:rsidRPr="008F73F6">
              <w:rPr>
                <w:rFonts w:ascii="Arial" w:hAnsi="Arial" w:cs="Arial"/>
                <w:noProof/>
                <w:sz w:val="22"/>
                <w:szCs w:val="22"/>
              </w:rPr>
              <mc:AlternateContent>
                <mc:Choice Requires="wps">
                  <w:drawing>
                    <wp:inline distT="0" distB="0" distL="0" distR="0" wp14:anchorId="0A862F52" wp14:editId="3D0310E2">
                      <wp:extent cx="114300" cy="114935"/>
                      <wp:effectExtent l="5715" t="13335" r="13335" b="5080"/>
                      <wp:docPr id="17288943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4F519D42" w14:textId="77777777" w:rsidR="00170A7C" w:rsidRPr="008948D0" w:rsidRDefault="00170A7C" w:rsidP="0030399B">
                                  <w:pPr>
                                    <w:rPr>
                                      <w:sz w:val="12"/>
                                      <w:szCs w:val="12"/>
                                    </w:rPr>
                                  </w:pPr>
                                </w:p>
                              </w:txbxContent>
                            </wps:txbx>
                            <wps:bodyPr rot="0" vert="horz" wrap="square" lIns="36000" tIns="0" rIns="36000" bIns="0" anchor="t" anchorCtr="0" upright="1">
                              <a:noAutofit/>
                            </wps:bodyPr>
                          </wps:wsp>
                        </a:graphicData>
                      </a:graphic>
                    </wp:inline>
                  </w:drawing>
                </mc:Choice>
                <mc:Fallback>
                  <w:pict>
                    <v:shape w14:anchorId="0A862F52" id="Text Box 5"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4F519D42" w14:textId="77777777" w:rsidR="00170A7C" w:rsidRPr="008948D0" w:rsidRDefault="00170A7C" w:rsidP="0030399B">
                            <w:pPr>
                              <w:rPr>
                                <w:sz w:val="12"/>
                                <w:szCs w:val="12"/>
                              </w:rPr>
                            </w:pPr>
                          </w:p>
                        </w:txbxContent>
                      </v:textbox>
                      <w10:anchorlock/>
                    </v:shape>
                  </w:pict>
                </mc:Fallback>
              </mc:AlternateContent>
            </w:r>
            <w:r w:rsidR="0030399B" w:rsidRPr="008F73F6">
              <w:rPr>
                <w:rFonts w:ascii="Arial" w:hAnsi="Arial" w:cs="Arial"/>
                <w:sz w:val="22"/>
                <w:szCs w:val="22"/>
              </w:rPr>
              <w:t xml:space="preserve"> Horaires spécifiques</w:t>
            </w:r>
          </w:p>
          <w:p w14:paraId="1DDEDEC1" w14:textId="249BA6E4" w:rsidR="0030399B" w:rsidRPr="008F73F6" w:rsidRDefault="00C91CAF" w:rsidP="0030399B">
            <w:pPr>
              <w:rPr>
                <w:rFonts w:ascii="Arial" w:hAnsi="Arial" w:cs="Arial"/>
                <w:sz w:val="22"/>
                <w:szCs w:val="22"/>
              </w:rPr>
            </w:pPr>
            <w:r w:rsidRPr="008F73F6">
              <w:rPr>
                <w:rFonts w:ascii="Arial" w:hAnsi="Arial" w:cs="Arial"/>
                <w:noProof/>
                <w:sz w:val="22"/>
                <w:szCs w:val="22"/>
              </w:rPr>
              <mc:AlternateContent>
                <mc:Choice Requires="wps">
                  <w:drawing>
                    <wp:inline distT="0" distB="0" distL="0" distR="0" wp14:anchorId="0DE0B137" wp14:editId="52586807">
                      <wp:extent cx="114300" cy="114935"/>
                      <wp:effectExtent l="5715" t="5080" r="13335" b="13335"/>
                      <wp:docPr id="1496733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7D7731B9" w14:textId="77777777" w:rsidR="00170A7C" w:rsidRPr="008948D0" w:rsidRDefault="00B008C5" w:rsidP="0030399B">
                                  <w:pPr>
                                    <w:rPr>
                                      <w:sz w:val="12"/>
                                      <w:szCs w:val="12"/>
                                    </w:rPr>
                                  </w:pPr>
                                  <w:proofErr w:type="spellStart"/>
                                  <w:proofErr w:type="gramStart"/>
                                  <w:r>
                                    <w:rPr>
                                      <w:b/>
                                      <w:color w:val="000099"/>
                                      <w:sz w:val="12"/>
                                      <w:szCs w:val="12"/>
                                    </w:rPr>
                                    <w:t>x</w:t>
                                  </w:r>
                                  <w:proofErr w:type="gramEnd"/>
                                  <w:r w:rsidR="00170A7C" w:rsidRPr="008948D0">
                                    <w:rPr>
                                      <w:b/>
                                      <w:color w:val="000099"/>
                                      <w:sz w:val="12"/>
                                      <w:szCs w:val="12"/>
                                    </w:rPr>
                                    <w:fldChar w:fldCharType="begin"/>
                                  </w:r>
                                  <w:r w:rsidR="00170A7C" w:rsidRPr="008948D0">
                                    <w:rPr>
                                      <w:b/>
                                      <w:color w:val="000099"/>
                                      <w:sz w:val="12"/>
                                      <w:szCs w:val="12"/>
                                    </w:rPr>
                                    <w:instrText xml:space="preserve"> MERGEFIELD "Permis_de_conduire_obligatoire_taper__" </w:instrText>
                                  </w:r>
                                  <w:r w:rsidR="00170A7C" w:rsidRPr="008948D0">
                                    <w:rPr>
                                      <w:b/>
                                      <w:color w:val="000099"/>
                                      <w:sz w:val="12"/>
                                      <w:szCs w:val="12"/>
                                    </w:rPr>
                                    <w:fldChar w:fldCharType="separate"/>
                                  </w:r>
                                  <w:r w:rsidR="00995EB1">
                                    <w:rPr>
                                      <w:b/>
                                      <w:noProof/>
                                      <w:color w:val="000099"/>
                                      <w:sz w:val="12"/>
                                      <w:szCs w:val="12"/>
                                    </w:rPr>
                                    <w:t>«Permis_de_conduire_obligatoire_taper</w:t>
                                  </w:r>
                                  <w:proofErr w:type="spellEnd"/>
                                  <w:r w:rsidR="00995EB1">
                                    <w:rPr>
                                      <w:b/>
                                      <w:noProof/>
                                      <w:color w:val="000099"/>
                                      <w:sz w:val="12"/>
                                      <w:szCs w:val="12"/>
                                    </w:rPr>
                                    <w:t>__»</w:t>
                                  </w:r>
                                  <w:r w:rsidR="00170A7C" w:rsidRPr="008948D0">
                                    <w:rPr>
                                      <w:b/>
                                      <w:color w:val="000099"/>
                                      <w:sz w:val="12"/>
                                      <w:szCs w:val="12"/>
                                    </w:rPr>
                                    <w:fldChar w:fldCharType="end"/>
                                  </w:r>
                                </w:p>
                              </w:txbxContent>
                            </wps:txbx>
                            <wps:bodyPr rot="0" vert="horz" wrap="square" lIns="36000" tIns="0" rIns="36000" bIns="0" anchor="t" anchorCtr="0" upright="1">
                              <a:noAutofit/>
                            </wps:bodyPr>
                          </wps:wsp>
                        </a:graphicData>
                      </a:graphic>
                    </wp:inline>
                  </w:drawing>
                </mc:Choice>
                <mc:Fallback>
                  <w:pict>
                    <v:shape w14:anchorId="0DE0B137" id="Text Box 4"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7D7731B9" w14:textId="77777777" w:rsidR="00170A7C" w:rsidRPr="008948D0" w:rsidRDefault="00B008C5" w:rsidP="0030399B">
                            <w:pPr>
                              <w:rPr>
                                <w:sz w:val="12"/>
                                <w:szCs w:val="12"/>
                              </w:rPr>
                            </w:pPr>
                            <w:proofErr w:type="spellStart"/>
                            <w:proofErr w:type="gramStart"/>
                            <w:r>
                              <w:rPr>
                                <w:b/>
                                <w:color w:val="000099"/>
                                <w:sz w:val="12"/>
                                <w:szCs w:val="12"/>
                              </w:rPr>
                              <w:t>x</w:t>
                            </w:r>
                            <w:proofErr w:type="gramEnd"/>
                            <w:r w:rsidR="00170A7C" w:rsidRPr="008948D0">
                              <w:rPr>
                                <w:b/>
                                <w:color w:val="000099"/>
                                <w:sz w:val="12"/>
                                <w:szCs w:val="12"/>
                              </w:rPr>
                              <w:fldChar w:fldCharType="begin"/>
                            </w:r>
                            <w:r w:rsidR="00170A7C" w:rsidRPr="008948D0">
                              <w:rPr>
                                <w:b/>
                                <w:color w:val="000099"/>
                                <w:sz w:val="12"/>
                                <w:szCs w:val="12"/>
                              </w:rPr>
                              <w:instrText xml:space="preserve"> MERGEFIELD "Permis_de_conduire_obligatoire_taper__" </w:instrText>
                            </w:r>
                            <w:r w:rsidR="00995EB1">
                              <w:rPr>
                                <w:b/>
                                <w:color w:val="000099"/>
                                <w:sz w:val="12"/>
                                <w:szCs w:val="12"/>
                              </w:rPr>
                              <w:fldChar w:fldCharType="separate"/>
                            </w:r>
                            <w:r w:rsidR="00995EB1">
                              <w:rPr>
                                <w:b/>
                                <w:noProof/>
                                <w:color w:val="000099"/>
                                <w:sz w:val="12"/>
                                <w:szCs w:val="12"/>
                              </w:rPr>
                              <w:t>«Permis_de_conduire_obligatoire_taper</w:t>
                            </w:r>
                            <w:proofErr w:type="spellEnd"/>
                            <w:r w:rsidR="00995EB1">
                              <w:rPr>
                                <w:b/>
                                <w:noProof/>
                                <w:color w:val="000099"/>
                                <w:sz w:val="12"/>
                                <w:szCs w:val="12"/>
                              </w:rPr>
                              <w:t>__»</w:t>
                            </w:r>
                            <w:r w:rsidR="00170A7C" w:rsidRPr="008948D0">
                              <w:rPr>
                                <w:b/>
                                <w:color w:val="000099"/>
                                <w:sz w:val="12"/>
                                <w:szCs w:val="12"/>
                              </w:rPr>
                              <w:fldChar w:fldCharType="end"/>
                            </w:r>
                          </w:p>
                        </w:txbxContent>
                      </v:textbox>
                      <w10:anchorlock/>
                    </v:shape>
                  </w:pict>
                </mc:Fallback>
              </mc:AlternateContent>
            </w:r>
            <w:r w:rsidR="0030399B" w:rsidRPr="008F73F6">
              <w:rPr>
                <w:rFonts w:ascii="Arial" w:hAnsi="Arial" w:cs="Arial"/>
                <w:sz w:val="22"/>
                <w:szCs w:val="22"/>
              </w:rPr>
              <w:t xml:space="preserve"> Permis de conduire obligatoire</w:t>
            </w:r>
          </w:p>
          <w:p w14:paraId="0A145EFE" w14:textId="05737A0F" w:rsidR="0030399B" w:rsidRPr="008F73F6" w:rsidRDefault="00C91CAF" w:rsidP="0030399B">
            <w:pPr>
              <w:rPr>
                <w:rFonts w:ascii="Arial" w:hAnsi="Arial" w:cs="Arial"/>
                <w:sz w:val="22"/>
                <w:szCs w:val="22"/>
              </w:rPr>
            </w:pPr>
            <w:r w:rsidRPr="008F73F6">
              <w:rPr>
                <w:rFonts w:ascii="Arial" w:hAnsi="Arial" w:cs="Arial"/>
                <w:noProof/>
                <w:sz w:val="22"/>
                <w:szCs w:val="22"/>
              </w:rPr>
              <mc:AlternateContent>
                <mc:Choice Requires="wps">
                  <w:drawing>
                    <wp:inline distT="0" distB="0" distL="0" distR="0" wp14:anchorId="64B77EC0" wp14:editId="6FC8CD28">
                      <wp:extent cx="114300" cy="114935"/>
                      <wp:effectExtent l="5715" t="5715" r="13335" b="12700"/>
                      <wp:docPr id="13312830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5AD157B" w14:textId="77777777" w:rsidR="00170A7C" w:rsidRPr="008948D0" w:rsidRDefault="00170A7C" w:rsidP="0030399B">
                                  <w:pPr>
                                    <w:rPr>
                                      <w:sz w:val="12"/>
                                      <w:szCs w:val="12"/>
                                    </w:rPr>
                                  </w:pPr>
                                </w:p>
                              </w:txbxContent>
                            </wps:txbx>
                            <wps:bodyPr rot="0" vert="horz" wrap="square" lIns="36000" tIns="0" rIns="36000" bIns="0" anchor="t" anchorCtr="0" upright="1">
                              <a:noAutofit/>
                            </wps:bodyPr>
                          </wps:wsp>
                        </a:graphicData>
                      </a:graphic>
                    </wp:inline>
                  </w:drawing>
                </mc:Choice>
                <mc:Fallback>
                  <w:pict>
                    <v:shape w14:anchorId="64B77EC0" id="Text Box 3"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15AD157B" w14:textId="77777777" w:rsidR="00170A7C" w:rsidRPr="008948D0" w:rsidRDefault="00170A7C" w:rsidP="0030399B">
                            <w:pPr>
                              <w:rPr>
                                <w:sz w:val="12"/>
                                <w:szCs w:val="12"/>
                              </w:rPr>
                            </w:pPr>
                          </w:p>
                        </w:txbxContent>
                      </v:textbox>
                      <w10:anchorlock/>
                    </v:shape>
                  </w:pict>
                </mc:Fallback>
              </mc:AlternateContent>
            </w:r>
            <w:r w:rsidR="0030399B" w:rsidRPr="008F73F6">
              <w:rPr>
                <w:rFonts w:ascii="Arial" w:hAnsi="Arial" w:cs="Arial"/>
                <w:sz w:val="22"/>
                <w:szCs w:val="22"/>
              </w:rPr>
              <w:t xml:space="preserve"> Déplacements province et étranger</w:t>
            </w:r>
          </w:p>
          <w:p w14:paraId="4A8CF7AF" w14:textId="0F1EF0D7" w:rsidR="0030399B" w:rsidRPr="008F73F6" w:rsidRDefault="00C91CAF" w:rsidP="008F73F6">
            <w:pPr>
              <w:spacing w:after="120"/>
              <w:rPr>
                <w:rFonts w:ascii="Arial" w:hAnsi="Arial" w:cs="Arial"/>
                <w:sz w:val="22"/>
                <w:szCs w:val="22"/>
              </w:rPr>
            </w:pPr>
            <w:r w:rsidRPr="008F73F6">
              <w:rPr>
                <w:rFonts w:ascii="Arial" w:hAnsi="Arial" w:cs="Arial"/>
                <w:noProof/>
                <w:sz w:val="22"/>
                <w:szCs w:val="22"/>
              </w:rPr>
              <mc:AlternateContent>
                <mc:Choice Requires="wps">
                  <w:drawing>
                    <wp:inline distT="0" distB="0" distL="0" distR="0" wp14:anchorId="399A2DFD" wp14:editId="56A4E62B">
                      <wp:extent cx="114300" cy="114935"/>
                      <wp:effectExtent l="5715" t="6985" r="13335" b="11430"/>
                      <wp:docPr id="823875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0FF3D97" w14:textId="77777777" w:rsidR="00170A7C" w:rsidRPr="008948D0" w:rsidRDefault="00170A7C" w:rsidP="0030399B">
                                  <w:pPr>
                                    <w:rPr>
                                      <w:sz w:val="12"/>
                                      <w:szCs w:val="12"/>
                                    </w:rPr>
                                  </w:pPr>
                                </w:p>
                              </w:txbxContent>
                            </wps:txbx>
                            <wps:bodyPr rot="0" vert="horz" wrap="square" lIns="36000" tIns="0" rIns="36000" bIns="0" anchor="t" anchorCtr="0" upright="1">
                              <a:noAutofit/>
                            </wps:bodyPr>
                          </wps:wsp>
                        </a:graphicData>
                      </a:graphic>
                    </wp:inline>
                  </w:drawing>
                </mc:Choice>
                <mc:Fallback>
                  <w:pict>
                    <v:shape w14:anchorId="399A2DFD" id="Text Box 2"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de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PDERW91A9Eq8I49zSnpHQAn7nrKeZLbn/dhCoODPvLfVmeUGRaciTQgI+f92fXoWVBFHy&#10;wNkobsO4EAeHumkpwjgFFm6oj7VOHD9lM6VN85ion3YnDvxzPXk9bfjmBwA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Ae0sdeEwIA&#10;ACkEAAAOAAAAAAAAAAAAAAAAAC4CAABkcnMvZTJvRG9jLnhtbFBLAQItABQABgAIAAAAIQA8D4ZI&#10;2AAAAAMBAAAPAAAAAAAAAAAAAAAAAG0EAABkcnMvZG93bnJldi54bWxQSwUGAAAAAAQABADzAAAA&#10;cgUAAAAA&#10;">
                      <v:textbox inset="1mm,0,1mm,0">
                        <w:txbxContent>
                          <w:p w14:paraId="10FF3D97" w14:textId="77777777" w:rsidR="00170A7C" w:rsidRPr="008948D0" w:rsidRDefault="00170A7C" w:rsidP="0030399B">
                            <w:pPr>
                              <w:rPr>
                                <w:sz w:val="12"/>
                                <w:szCs w:val="12"/>
                              </w:rPr>
                            </w:pPr>
                          </w:p>
                        </w:txbxContent>
                      </v:textbox>
                      <w10:anchorlock/>
                    </v:shape>
                  </w:pict>
                </mc:Fallback>
              </mc:AlternateContent>
            </w:r>
            <w:r w:rsidR="0030399B" w:rsidRPr="008F73F6">
              <w:rPr>
                <w:rFonts w:ascii="Arial" w:hAnsi="Arial" w:cs="Arial"/>
                <w:sz w:val="22"/>
                <w:szCs w:val="22"/>
              </w:rPr>
              <w:t xml:space="preserve"> Astreintes</w:t>
            </w:r>
          </w:p>
        </w:tc>
        <w:tc>
          <w:tcPr>
            <w:tcW w:w="5040" w:type="dxa"/>
            <w:tcBorders>
              <w:top w:val="nil"/>
              <w:left w:val="nil"/>
            </w:tcBorders>
            <w:shd w:val="clear" w:color="auto" w:fill="auto"/>
          </w:tcPr>
          <w:p w14:paraId="1D06E45F" w14:textId="77777777" w:rsidR="0030399B" w:rsidRPr="008F73F6" w:rsidRDefault="0030399B" w:rsidP="0030399B">
            <w:pPr>
              <w:rPr>
                <w:rFonts w:ascii="Arial" w:hAnsi="Arial" w:cs="Arial"/>
                <w:sz w:val="22"/>
                <w:szCs w:val="22"/>
              </w:rPr>
            </w:pPr>
          </w:p>
          <w:p w14:paraId="2C73C44A" w14:textId="493DAE48" w:rsidR="0030399B" w:rsidRPr="008F73F6" w:rsidRDefault="00C91CAF" w:rsidP="0030399B">
            <w:pPr>
              <w:rPr>
                <w:rFonts w:ascii="Arial" w:hAnsi="Arial" w:cs="Arial"/>
                <w:sz w:val="22"/>
                <w:szCs w:val="22"/>
              </w:rPr>
            </w:pPr>
            <w:r w:rsidRPr="008F73F6">
              <w:rPr>
                <w:rFonts w:ascii="Arial" w:hAnsi="Arial" w:cs="Arial"/>
                <w:noProof/>
                <w:sz w:val="22"/>
                <w:szCs w:val="22"/>
              </w:rPr>
              <mc:AlternateContent>
                <mc:Choice Requires="wps">
                  <w:drawing>
                    <wp:inline distT="0" distB="0" distL="0" distR="0" wp14:anchorId="2309E37F" wp14:editId="78860A15">
                      <wp:extent cx="114935" cy="114935"/>
                      <wp:effectExtent l="7620" t="13335" r="10795" b="5080"/>
                      <wp:docPr id="4276641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019D4EA2" w14:textId="77777777" w:rsidR="00170A7C" w:rsidRPr="00D60E14" w:rsidRDefault="00170A7C" w:rsidP="0030399B">
                                  <w:pPr>
                                    <w:rPr>
                                      <w:sz w:val="10"/>
                                      <w:szCs w:val="10"/>
                                    </w:rPr>
                                  </w:pPr>
                                </w:p>
                              </w:txbxContent>
                            </wps:txbx>
                            <wps:bodyPr rot="0" vert="horz" wrap="square" lIns="36000" tIns="0" rIns="36000" bIns="0" anchor="t" anchorCtr="0" upright="1">
                              <a:noAutofit/>
                            </wps:bodyPr>
                          </wps:wsp>
                        </a:graphicData>
                      </a:graphic>
                    </wp:inline>
                  </w:drawing>
                </mc:Choice>
                <mc:Fallback>
                  <w:pict>
                    <v:shape w14:anchorId="2309E37F" id="Text Box 8"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BfpeWPEAIAACkE&#10;AAAOAAAAAAAAAAAAAAAAAC4CAABkcnMvZTJvRG9jLnhtbFBLAQItABQABgAIAAAAIQB9FAom2AAA&#10;AAMBAAAPAAAAAAAAAAAAAAAAAGoEAABkcnMvZG93bnJldi54bWxQSwUGAAAAAAQABADzAAAAbwUA&#10;AAAA&#10;">
                      <v:textbox inset="1mm,0,1mm,0">
                        <w:txbxContent>
                          <w:p w14:paraId="019D4EA2" w14:textId="77777777" w:rsidR="00170A7C" w:rsidRPr="00D60E14" w:rsidRDefault="00170A7C" w:rsidP="0030399B">
                            <w:pPr>
                              <w:rPr>
                                <w:sz w:val="10"/>
                                <w:szCs w:val="10"/>
                              </w:rPr>
                            </w:pPr>
                          </w:p>
                        </w:txbxContent>
                      </v:textbox>
                      <w10:anchorlock/>
                    </v:shape>
                  </w:pict>
                </mc:Fallback>
              </mc:AlternateContent>
            </w:r>
            <w:r w:rsidR="0030399B" w:rsidRPr="008F73F6">
              <w:rPr>
                <w:rFonts w:ascii="Arial" w:hAnsi="Arial" w:cs="Arial"/>
                <w:sz w:val="22"/>
                <w:szCs w:val="22"/>
              </w:rPr>
              <w:t xml:space="preserve"> Logement de fonction</w:t>
            </w:r>
          </w:p>
          <w:p w14:paraId="703E1210" w14:textId="717F3D46" w:rsidR="0030399B" w:rsidRPr="008F73F6" w:rsidRDefault="00C91CAF" w:rsidP="0030399B">
            <w:pPr>
              <w:rPr>
                <w:rFonts w:ascii="Arial" w:hAnsi="Arial" w:cs="Arial"/>
                <w:sz w:val="22"/>
                <w:szCs w:val="22"/>
              </w:rPr>
            </w:pPr>
            <w:r w:rsidRPr="008F73F6">
              <w:rPr>
                <w:rFonts w:ascii="Arial" w:hAnsi="Arial" w:cs="Arial"/>
                <w:noProof/>
                <w:sz w:val="22"/>
                <w:szCs w:val="22"/>
              </w:rPr>
              <mc:AlternateContent>
                <mc:Choice Requires="wps">
                  <w:drawing>
                    <wp:inline distT="0" distB="0" distL="0" distR="0" wp14:anchorId="5B6AD8CE" wp14:editId="25741610">
                      <wp:extent cx="114935" cy="114935"/>
                      <wp:effectExtent l="7620" t="5080" r="10795" b="13335"/>
                      <wp:docPr id="3655539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0B4CB442" w14:textId="77777777" w:rsidR="00170A7C" w:rsidRPr="00D60E14" w:rsidRDefault="00170A7C" w:rsidP="0030399B">
                                  <w:pPr>
                                    <w:rPr>
                                      <w:sz w:val="10"/>
                                      <w:szCs w:val="10"/>
                                    </w:rPr>
                                  </w:pPr>
                                </w:p>
                              </w:txbxContent>
                            </wps:txbx>
                            <wps:bodyPr rot="0" vert="horz" wrap="square" lIns="36000" tIns="0" rIns="36000" bIns="0" anchor="t" anchorCtr="0" upright="1">
                              <a:noAutofit/>
                            </wps:bodyPr>
                          </wps:wsp>
                        </a:graphicData>
                      </a:graphic>
                    </wp:inline>
                  </w:drawing>
                </mc:Choice>
                <mc:Fallback>
                  <w:pict>
                    <v:shape w14:anchorId="5B6AD8CE" id="Text Box 7"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0B4CB442" w14:textId="77777777" w:rsidR="00170A7C" w:rsidRPr="00D60E14" w:rsidRDefault="00170A7C" w:rsidP="0030399B">
                            <w:pPr>
                              <w:rPr>
                                <w:sz w:val="10"/>
                                <w:szCs w:val="10"/>
                              </w:rPr>
                            </w:pPr>
                          </w:p>
                        </w:txbxContent>
                      </v:textbox>
                      <w10:anchorlock/>
                    </v:shape>
                  </w:pict>
                </mc:Fallback>
              </mc:AlternateContent>
            </w:r>
            <w:r w:rsidR="0030399B" w:rsidRPr="008F73F6">
              <w:rPr>
                <w:rFonts w:ascii="Arial" w:hAnsi="Arial" w:cs="Arial"/>
                <w:sz w:val="22"/>
                <w:szCs w:val="22"/>
              </w:rPr>
              <w:t xml:space="preserve"> Vaccins obligatoires</w:t>
            </w:r>
          </w:p>
          <w:p w14:paraId="1847DF15" w14:textId="08F23408" w:rsidR="0030399B" w:rsidRPr="008F73F6" w:rsidRDefault="00C91CAF" w:rsidP="008F73F6">
            <w:pPr>
              <w:ind w:left="794" w:hanging="794"/>
              <w:rPr>
                <w:rFonts w:ascii="Arial" w:hAnsi="Arial" w:cs="Arial"/>
                <w:sz w:val="22"/>
                <w:szCs w:val="22"/>
              </w:rPr>
            </w:pPr>
            <w:r w:rsidRPr="008F73F6">
              <w:rPr>
                <w:rFonts w:ascii="Arial" w:hAnsi="Arial" w:cs="Arial"/>
                <w:noProof/>
                <w:sz w:val="22"/>
                <w:szCs w:val="22"/>
              </w:rPr>
              <mc:AlternateContent>
                <mc:Choice Requires="wps">
                  <w:drawing>
                    <wp:inline distT="0" distB="0" distL="0" distR="0" wp14:anchorId="48C2625D" wp14:editId="5EFF732B">
                      <wp:extent cx="114935" cy="114935"/>
                      <wp:effectExtent l="7620" t="5715" r="10795" b="12700"/>
                      <wp:docPr id="5249651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168BAD64" w14:textId="77777777" w:rsidR="00170A7C" w:rsidRPr="008948D0" w:rsidRDefault="00170A7C" w:rsidP="0030399B">
                                  <w:pPr>
                                    <w:rPr>
                                      <w:sz w:val="12"/>
                                      <w:szCs w:val="12"/>
                                    </w:rPr>
                                  </w:pPr>
                                </w:p>
                              </w:txbxContent>
                            </wps:txbx>
                            <wps:bodyPr rot="0" vert="horz" wrap="square" lIns="36000" tIns="0" rIns="36000" bIns="0" anchor="t" anchorCtr="0" upright="1">
                              <a:noAutofit/>
                            </wps:bodyPr>
                          </wps:wsp>
                        </a:graphicData>
                      </a:graphic>
                    </wp:inline>
                  </w:drawing>
                </mc:Choice>
                <mc:Fallback>
                  <w:pict>
                    <v:shape w14:anchorId="48C2625D" id="Text Box 6" o:spid="_x0000_s1034"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3YDw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">
                      <v:textbox inset="1mm,0,1mm,0">
                        <w:txbxContent>
                          <w:p w14:paraId="168BAD64" w14:textId="77777777" w:rsidR="00170A7C" w:rsidRPr="008948D0" w:rsidRDefault="00170A7C" w:rsidP="0030399B">
                            <w:pPr>
                              <w:rPr>
                                <w:sz w:val="12"/>
                                <w:szCs w:val="12"/>
                              </w:rPr>
                            </w:pPr>
                          </w:p>
                        </w:txbxContent>
                      </v:textbox>
                      <w10:anchorlock/>
                    </v:shape>
                  </w:pict>
                </mc:Fallback>
              </mc:AlternateContent>
            </w:r>
            <w:r w:rsidR="0030399B" w:rsidRPr="008F73F6">
              <w:rPr>
                <w:rFonts w:ascii="Arial" w:hAnsi="Arial" w:cs="Arial"/>
                <w:sz w:val="22"/>
                <w:szCs w:val="22"/>
              </w:rPr>
              <w:t xml:space="preserve"> Port d’une tenue de travail obligatoire</w:t>
            </w:r>
          </w:p>
          <w:p w14:paraId="1845F86E" w14:textId="77777777" w:rsidR="0030399B" w:rsidRPr="008F73F6" w:rsidRDefault="0030399B" w:rsidP="0030399B">
            <w:pPr>
              <w:rPr>
                <w:rFonts w:ascii="Arial" w:hAnsi="Arial" w:cs="Arial"/>
                <w:sz w:val="22"/>
                <w:szCs w:val="22"/>
              </w:rPr>
            </w:pPr>
            <w:r w:rsidRPr="008F73F6">
              <w:rPr>
                <w:rFonts w:ascii="Arial" w:hAnsi="Arial" w:cs="Arial"/>
                <w:sz w:val="22"/>
                <w:szCs w:val="22"/>
              </w:rPr>
              <w:t xml:space="preserve">Autre caractéristique : </w:t>
            </w:r>
            <w:r w:rsidRPr="008F73F6">
              <w:rPr>
                <w:rFonts w:ascii="Arial" w:hAnsi="Arial" w:cs="Arial"/>
                <w:sz w:val="22"/>
                <w:szCs w:val="22"/>
              </w:rPr>
              <w:fldChar w:fldCharType="begin"/>
            </w:r>
            <w:r w:rsidRPr="008F73F6">
              <w:rPr>
                <w:rFonts w:ascii="Arial" w:hAnsi="Arial" w:cs="Arial"/>
                <w:sz w:val="22"/>
                <w:szCs w:val="22"/>
              </w:rPr>
              <w:instrText xml:space="preserve"> MERGEFIELD "Autre_caractéristique__à_saisir" </w:instrText>
            </w:r>
            <w:r w:rsidRPr="008F73F6">
              <w:rPr>
                <w:rFonts w:ascii="Arial" w:hAnsi="Arial" w:cs="Arial"/>
                <w:sz w:val="22"/>
                <w:szCs w:val="22"/>
              </w:rPr>
              <w:fldChar w:fldCharType="separate"/>
            </w:r>
            <w:r w:rsidR="00995EB1" w:rsidRPr="008F73F6">
              <w:rPr>
                <w:rFonts w:ascii="Arial" w:hAnsi="Arial" w:cs="Arial"/>
                <w:noProof/>
                <w:sz w:val="22"/>
                <w:szCs w:val="22"/>
              </w:rPr>
              <w:t>«Autre_caractéristique__à_saisir»</w:t>
            </w:r>
            <w:r w:rsidRPr="008F73F6">
              <w:rPr>
                <w:rFonts w:ascii="Arial" w:hAnsi="Arial" w:cs="Arial"/>
                <w:sz w:val="22"/>
                <w:szCs w:val="22"/>
              </w:rPr>
              <w:fldChar w:fldCharType="end"/>
            </w:r>
          </w:p>
        </w:tc>
      </w:tr>
    </w:tbl>
    <w:p w14:paraId="0B4BA7BF" w14:textId="77777777" w:rsidR="00065B90" w:rsidRPr="00DB06EC" w:rsidRDefault="00065B90" w:rsidP="0010284C"/>
    <w:sectPr w:rsidR="00065B90" w:rsidRPr="00DB06EC" w:rsidSect="00444CE4">
      <w:footerReference w:type="default" r:id="rId7"/>
      <w:pgSz w:w="11906" w:h="16838"/>
      <w:pgMar w:top="360"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BA38" w14:textId="77777777" w:rsidR="003460DD" w:rsidRDefault="003460DD">
      <w:r>
        <w:separator/>
      </w:r>
    </w:p>
  </w:endnote>
  <w:endnote w:type="continuationSeparator" w:id="0">
    <w:p w14:paraId="5F6A275F" w14:textId="77777777" w:rsidR="003460DD" w:rsidRDefault="0034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8F1E" w14:textId="77777777" w:rsidR="00170A7C" w:rsidRPr="00837B66" w:rsidRDefault="00170A7C">
    <w:pPr>
      <w:pStyle w:val="Pieddepage"/>
      <w:rPr>
        <w:rFonts w:ascii="Arial" w:hAnsi="Arial"/>
        <w:sz w:val="16"/>
        <w:szCs w:val="16"/>
      </w:rPr>
    </w:pPr>
    <w:r w:rsidRPr="00837B66">
      <w:rPr>
        <w:rFonts w:ascii="Arial" w:hAnsi="Arial"/>
        <w:sz w:val="16"/>
        <w:szCs w:val="16"/>
      </w:rPr>
      <w:t>Ce profil de poste est susceptible d’évoluer et d’être réajusté.</w:t>
    </w:r>
    <w:r w:rsidRPr="00837B66">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CBB9F" w14:textId="77777777" w:rsidR="003460DD" w:rsidRDefault="003460DD">
      <w:r>
        <w:separator/>
      </w:r>
    </w:p>
  </w:footnote>
  <w:footnote w:type="continuationSeparator" w:id="0">
    <w:p w14:paraId="510FE7A9" w14:textId="77777777" w:rsidR="003460DD" w:rsidRDefault="0034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7"/>
    <w:multiLevelType w:val="singleLevel"/>
    <w:tmpl w:val="00000007"/>
    <w:name w:val="WW8Num9"/>
    <w:lvl w:ilvl="0">
      <w:start w:val="1"/>
      <w:numFmt w:val="bullet"/>
      <w:lvlText w:val=""/>
      <w:lvlJc w:val="left"/>
      <w:pPr>
        <w:tabs>
          <w:tab w:val="num" w:pos="360"/>
        </w:tabs>
        <w:ind w:left="360" w:hanging="360"/>
      </w:pPr>
      <w:rPr>
        <w:rFonts w:ascii="Wingdings" w:hAnsi="Wingdings" w:cs="Wingdings"/>
      </w:rPr>
    </w:lvl>
  </w:abstractNum>
  <w:abstractNum w:abstractNumId="2" w15:restartNumberingAfterBreak="0">
    <w:nsid w:val="0000000A"/>
    <w:multiLevelType w:val="singleLevel"/>
    <w:tmpl w:val="0000000A"/>
    <w:name w:val="WW8Num15"/>
    <w:lvl w:ilvl="0">
      <w:start w:val="1"/>
      <w:numFmt w:val="bullet"/>
      <w:lvlText w:val=""/>
      <w:lvlJc w:val="left"/>
      <w:pPr>
        <w:tabs>
          <w:tab w:val="num" w:pos="360"/>
        </w:tabs>
        <w:ind w:left="360" w:hanging="360"/>
      </w:pPr>
      <w:rPr>
        <w:rFonts w:ascii="Wingdings" w:hAnsi="Wingdings" w:cs="Wingdings"/>
      </w:rPr>
    </w:lvl>
  </w:abstractNum>
  <w:abstractNum w:abstractNumId="3"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Wingdings" w:hAnsi="Wingdings" w:cs="Wingdings"/>
      </w:rPr>
    </w:lvl>
  </w:abstractNum>
  <w:abstractNum w:abstractNumId="4" w15:restartNumberingAfterBreak="0">
    <w:nsid w:val="0000000E"/>
    <w:multiLevelType w:val="singleLevel"/>
    <w:tmpl w:val="0000000E"/>
    <w:name w:val="WW8Num24"/>
    <w:lvl w:ilvl="0">
      <w:start w:val="1"/>
      <w:numFmt w:val="bullet"/>
      <w:lvlText w:val=""/>
      <w:lvlJc w:val="left"/>
      <w:pPr>
        <w:tabs>
          <w:tab w:val="num" w:pos="360"/>
        </w:tabs>
        <w:ind w:left="360" w:hanging="360"/>
      </w:pPr>
      <w:rPr>
        <w:rFonts w:ascii="Wingdings" w:hAnsi="Wingdings" w:cs="Wingdings"/>
      </w:rPr>
    </w:lvl>
  </w:abstractNum>
  <w:abstractNum w:abstractNumId="5" w15:restartNumberingAfterBreak="0">
    <w:nsid w:val="00000014"/>
    <w:multiLevelType w:val="singleLevel"/>
    <w:tmpl w:val="00000014"/>
    <w:name w:val="WW8Num34"/>
    <w:lvl w:ilvl="0">
      <w:start w:val="1"/>
      <w:numFmt w:val="bullet"/>
      <w:lvlText w:val=""/>
      <w:lvlJc w:val="left"/>
      <w:pPr>
        <w:tabs>
          <w:tab w:val="num" w:pos="360"/>
        </w:tabs>
        <w:ind w:left="360" w:hanging="360"/>
      </w:pPr>
      <w:rPr>
        <w:rFonts w:ascii="Wingdings" w:hAnsi="Wingdings" w:cs="Wingdings"/>
      </w:rPr>
    </w:lvl>
  </w:abstractNum>
  <w:abstractNum w:abstractNumId="6" w15:restartNumberingAfterBreak="0">
    <w:nsid w:val="1E3B6557"/>
    <w:multiLevelType w:val="hybridMultilevel"/>
    <w:tmpl w:val="1B4CA9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51477"/>
    <w:multiLevelType w:val="hybridMultilevel"/>
    <w:tmpl w:val="BC00EE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85836"/>
    <w:multiLevelType w:val="hybridMultilevel"/>
    <w:tmpl w:val="D0F03B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10" w15:restartNumberingAfterBreak="0">
    <w:nsid w:val="74622523"/>
    <w:multiLevelType w:val="hybridMultilevel"/>
    <w:tmpl w:val="E8383ED2"/>
    <w:lvl w:ilvl="0" w:tplc="4FF002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086783">
    <w:abstractNumId w:val="9"/>
  </w:num>
  <w:num w:numId="2" w16cid:durableId="118690931">
    <w:abstractNumId w:val="8"/>
  </w:num>
  <w:num w:numId="3" w16cid:durableId="615992341">
    <w:abstractNumId w:val="7"/>
  </w:num>
  <w:num w:numId="4" w16cid:durableId="2075665082">
    <w:abstractNumId w:val="6"/>
  </w:num>
  <w:num w:numId="5" w16cid:durableId="1636715582">
    <w:abstractNumId w:val="5"/>
  </w:num>
  <w:num w:numId="6" w16cid:durableId="724984793">
    <w:abstractNumId w:val="2"/>
  </w:num>
  <w:num w:numId="7" w16cid:durableId="1291785434">
    <w:abstractNumId w:val="3"/>
  </w:num>
  <w:num w:numId="8" w16cid:durableId="421413307">
    <w:abstractNumId w:val="1"/>
  </w:num>
  <w:num w:numId="9" w16cid:durableId="1943149748">
    <w:abstractNumId w:val="4"/>
  </w:num>
  <w:num w:numId="10" w16cid:durableId="1859541766">
    <w:abstractNumId w:val="0"/>
  </w:num>
  <w:num w:numId="11" w16cid:durableId="1196772214">
    <w:abstractNumId w:val="10"/>
  </w:num>
  <w:num w:numId="12" w16cid:durableId="1050113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17"/>
    <w:rsid w:val="00003B06"/>
    <w:rsid w:val="00007C35"/>
    <w:rsid w:val="00012FCE"/>
    <w:rsid w:val="000143DA"/>
    <w:rsid w:val="00023303"/>
    <w:rsid w:val="0002545A"/>
    <w:rsid w:val="00032A03"/>
    <w:rsid w:val="00036059"/>
    <w:rsid w:val="00040952"/>
    <w:rsid w:val="00065B90"/>
    <w:rsid w:val="00070A69"/>
    <w:rsid w:val="0007199A"/>
    <w:rsid w:val="000824A5"/>
    <w:rsid w:val="000840F7"/>
    <w:rsid w:val="000846B9"/>
    <w:rsid w:val="00090B7E"/>
    <w:rsid w:val="00091AB3"/>
    <w:rsid w:val="00092361"/>
    <w:rsid w:val="0009737E"/>
    <w:rsid w:val="000A5E01"/>
    <w:rsid w:val="000A79CF"/>
    <w:rsid w:val="000B11EE"/>
    <w:rsid w:val="000B5570"/>
    <w:rsid w:val="000C0628"/>
    <w:rsid w:val="000C1514"/>
    <w:rsid w:val="000C2B4C"/>
    <w:rsid w:val="000C47FA"/>
    <w:rsid w:val="000C4E74"/>
    <w:rsid w:val="000C5649"/>
    <w:rsid w:val="000C7D6D"/>
    <w:rsid w:val="000D445F"/>
    <w:rsid w:val="000D5792"/>
    <w:rsid w:val="000E130E"/>
    <w:rsid w:val="000E1CAE"/>
    <w:rsid w:val="000E31B9"/>
    <w:rsid w:val="000E50B8"/>
    <w:rsid w:val="000E5436"/>
    <w:rsid w:val="000F4AB1"/>
    <w:rsid w:val="000F6137"/>
    <w:rsid w:val="0010284C"/>
    <w:rsid w:val="00104E30"/>
    <w:rsid w:val="001069C9"/>
    <w:rsid w:val="00112254"/>
    <w:rsid w:val="00113D9A"/>
    <w:rsid w:val="00126076"/>
    <w:rsid w:val="00130028"/>
    <w:rsid w:val="00130DCF"/>
    <w:rsid w:val="00130E33"/>
    <w:rsid w:val="0013240C"/>
    <w:rsid w:val="00134E11"/>
    <w:rsid w:val="00135D35"/>
    <w:rsid w:val="00137216"/>
    <w:rsid w:val="00137A81"/>
    <w:rsid w:val="00142946"/>
    <w:rsid w:val="00143443"/>
    <w:rsid w:val="001460B5"/>
    <w:rsid w:val="00146345"/>
    <w:rsid w:val="00147D63"/>
    <w:rsid w:val="001536A5"/>
    <w:rsid w:val="00154F08"/>
    <w:rsid w:val="00156905"/>
    <w:rsid w:val="001570F1"/>
    <w:rsid w:val="00170467"/>
    <w:rsid w:val="00170A7C"/>
    <w:rsid w:val="0017568D"/>
    <w:rsid w:val="0018035B"/>
    <w:rsid w:val="0018072E"/>
    <w:rsid w:val="00196ED7"/>
    <w:rsid w:val="001A1BEE"/>
    <w:rsid w:val="001A6ADE"/>
    <w:rsid w:val="001B0A50"/>
    <w:rsid w:val="001C3D02"/>
    <w:rsid w:val="001C429F"/>
    <w:rsid w:val="001C5471"/>
    <w:rsid w:val="001C65B7"/>
    <w:rsid w:val="001D2BC7"/>
    <w:rsid w:val="001D5AD1"/>
    <w:rsid w:val="001E2E8C"/>
    <w:rsid w:val="001F652E"/>
    <w:rsid w:val="001F7D89"/>
    <w:rsid w:val="00200A69"/>
    <w:rsid w:val="00201DA1"/>
    <w:rsid w:val="00202436"/>
    <w:rsid w:val="00202586"/>
    <w:rsid w:val="00214B10"/>
    <w:rsid w:val="0022091F"/>
    <w:rsid w:val="00223E6D"/>
    <w:rsid w:val="00234BC7"/>
    <w:rsid w:val="00262C15"/>
    <w:rsid w:val="00263CDB"/>
    <w:rsid w:val="00264474"/>
    <w:rsid w:val="00272651"/>
    <w:rsid w:val="00283118"/>
    <w:rsid w:val="00283AE9"/>
    <w:rsid w:val="00286308"/>
    <w:rsid w:val="00290715"/>
    <w:rsid w:val="00297E1B"/>
    <w:rsid w:val="002A159E"/>
    <w:rsid w:val="002A1E7B"/>
    <w:rsid w:val="002A234D"/>
    <w:rsid w:val="002B0DB5"/>
    <w:rsid w:val="002B53AE"/>
    <w:rsid w:val="002B665C"/>
    <w:rsid w:val="002C0085"/>
    <w:rsid w:val="002C3DAD"/>
    <w:rsid w:val="002D538A"/>
    <w:rsid w:val="002E51B9"/>
    <w:rsid w:val="002F2447"/>
    <w:rsid w:val="002F33F8"/>
    <w:rsid w:val="002F756E"/>
    <w:rsid w:val="0030399B"/>
    <w:rsid w:val="00304E12"/>
    <w:rsid w:val="00307065"/>
    <w:rsid w:val="00311FE7"/>
    <w:rsid w:val="00315C06"/>
    <w:rsid w:val="003172C7"/>
    <w:rsid w:val="00317C42"/>
    <w:rsid w:val="00320A11"/>
    <w:rsid w:val="00320CC2"/>
    <w:rsid w:val="00322F81"/>
    <w:rsid w:val="003335CA"/>
    <w:rsid w:val="00333F3B"/>
    <w:rsid w:val="00336E82"/>
    <w:rsid w:val="00337032"/>
    <w:rsid w:val="003445CC"/>
    <w:rsid w:val="00345FBD"/>
    <w:rsid w:val="003460DD"/>
    <w:rsid w:val="00347721"/>
    <w:rsid w:val="003528D6"/>
    <w:rsid w:val="003641A3"/>
    <w:rsid w:val="003646AF"/>
    <w:rsid w:val="00365C2A"/>
    <w:rsid w:val="0036740F"/>
    <w:rsid w:val="00375879"/>
    <w:rsid w:val="003836B4"/>
    <w:rsid w:val="00386ACE"/>
    <w:rsid w:val="00392876"/>
    <w:rsid w:val="00394746"/>
    <w:rsid w:val="003A57E3"/>
    <w:rsid w:val="003B6952"/>
    <w:rsid w:val="003E07EB"/>
    <w:rsid w:val="003E3CCF"/>
    <w:rsid w:val="003E6844"/>
    <w:rsid w:val="003E7325"/>
    <w:rsid w:val="003F5AB8"/>
    <w:rsid w:val="00406696"/>
    <w:rsid w:val="004135BC"/>
    <w:rsid w:val="00420980"/>
    <w:rsid w:val="004326F8"/>
    <w:rsid w:val="00434678"/>
    <w:rsid w:val="0044347D"/>
    <w:rsid w:val="00444CE4"/>
    <w:rsid w:val="004505DB"/>
    <w:rsid w:val="004561D9"/>
    <w:rsid w:val="00460877"/>
    <w:rsid w:val="00462926"/>
    <w:rsid w:val="00465E4F"/>
    <w:rsid w:val="004701CA"/>
    <w:rsid w:val="00472F95"/>
    <w:rsid w:val="00475EC0"/>
    <w:rsid w:val="00484EDB"/>
    <w:rsid w:val="004868A4"/>
    <w:rsid w:val="00495A01"/>
    <w:rsid w:val="004B65E4"/>
    <w:rsid w:val="004C43E7"/>
    <w:rsid w:val="004C51B3"/>
    <w:rsid w:val="004D1487"/>
    <w:rsid w:val="004E15A8"/>
    <w:rsid w:val="004E708C"/>
    <w:rsid w:val="004F15D7"/>
    <w:rsid w:val="004F29B2"/>
    <w:rsid w:val="004F503E"/>
    <w:rsid w:val="0051083D"/>
    <w:rsid w:val="00511CBD"/>
    <w:rsid w:val="0051361B"/>
    <w:rsid w:val="00516D6C"/>
    <w:rsid w:val="005177A4"/>
    <w:rsid w:val="00530315"/>
    <w:rsid w:val="00531767"/>
    <w:rsid w:val="00536530"/>
    <w:rsid w:val="005539F4"/>
    <w:rsid w:val="0055474F"/>
    <w:rsid w:val="00554EAE"/>
    <w:rsid w:val="0056226D"/>
    <w:rsid w:val="00573FEF"/>
    <w:rsid w:val="005807D2"/>
    <w:rsid w:val="00585574"/>
    <w:rsid w:val="0058617A"/>
    <w:rsid w:val="005A11EF"/>
    <w:rsid w:val="005B26FB"/>
    <w:rsid w:val="005B34D7"/>
    <w:rsid w:val="005B4E6C"/>
    <w:rsid w:val="005C1931"/>
    <w:rsid w:val="005C73A0"/>
    <w:rsid w:val="005D17DE"/>
    <w:rsid w:val="005D3943"/>
    <w:rsid w:val="005E02A9"/>
    <w:rsid w:val="005E54D2"/>
    <w:rsid w:val="005E61AC"/>
    <w:rsid w:val="005F1FDB"/>
    <w:rsid w:val="005F7F89"/>
    <w:rsid w:val="006114D8"/>
    <w:rsid w:val="00617652"/>
    <w:rsid w:val="00623FD6"/>
    <w:rsid w:val="00633065"/>
    <w:rsid w:val="0063631E"/>
    <w:rsid w:val="006405C6"/>
    <w:rsid w:val="0064449F"/>
    <w:rsid w:val="00645A77"/>
    <w:rsid w:val="006478DD"/>
    <w:rsid w:val="00663A7F"/>
    <w:rsid w:val="00667A96"/>
    <w:rsid w:val="0068665F"/>
    <w:rsid w:val="006A10CC"/>
    <w:rsid w:val="006A2DC5"/>
    <w:rsid w:val="006B5CF5"/>
    <w:rsid w:val="006D73B4"/>
    <w:rsid w:val="006E5477"/>
    <w:rsid w:val="006E579C"/>
    <w:rsid w:val="006F2E1F"/>
    <w:rsid w:val="006F36F6"/>
    <w:rsid w:val="006F54AD"/>
    <w:rsid w:val="006F607C"/>
    <w:rsid w:val="00700A2E"/>
    <w:rsid w:val="00701743"/>
    <w:rsid w:val="00701CAE"/>
    <w:rsid w:val="00705CA6"/>
    <w:rsid w:val="00706CE7"/>
    <w:rsid w:val="00712443"/>
    <w:rsid w:val="00713750"/>
    <w:rsid w:val="0071420E"/>
    <w:rsid w:val="0071463B"/>
    <w:rsid w:val="00723110"/>
    <w:rsid w:val="00723972"/>
    <w:rsid w:val="0072516A"/>
    <w:rsid w:val="00732885"/>
    <w:rsid w:val="00732919"/>
    <w:rsid w:val="007406DB"/>
    <w:rsid w:val="007435F2"/>
    <w:rsid w:val="00760A39"/>
    <w:rsid w:val="00760ADA"/>
    <w:rsid w:val="00761079"/>
    <w:rsid w:val="00767930"/>
    <w:rsid w:val="0077170A"/>
    <w:rsid w:val="00783198"/>
    <w:rsid w:val="00784717"/>
    <w:rsid w:val="00787005"/>
    <w:rsid w:val="007910B2"/>
    <w:rsid w:val="007933B0"/>
    <w:rsid w:val="007A039E"/>
    <w:rsid w:val="007B51A9"/>
    <w:rsid w:val="007C6747"/>
    <w:rsid w:val="007C7B20"/>
    <w:rsid w:val="007F07AF"/>
    <w:rsid w:val="007F2009"/>
    <w:rsid w:val="00802F97"/>
    <w:rsid w:val="0080433A"/>
    <w:rsid w:val="00824251"/>
    <w:rsid w:val="00824B71"/>
    <w:rsid w:val="00837B66"/>
    <w:rsid w:val="0085268E"/>
    <w:rsid w:val="00855A2F"/>
    <w:rsid w:val="008569A8"/>
    <w:rsid w:val="00856B45"/>
    <w:rsid w:val="00866391"/>
    <w:rsid w:val="00866E67"/>
    <w:rsid w:val="00867BE4"/>
    <w:rsid w:val="008712E4"/>
    <w:rsid w:val="00871561"/>
    <w:rsid w:val="00871E90"/>
    <w:rsid w:val="00873C87"/>
    <w:rsid w:val="008846A0"/>
    <w:rsid w:val="00887262"/>
    <w:rsid w:val="00895C9D"/>
    <w:rsid w:val="008A2EBA"/>
    <w:rsid w:val="008B0515"/>
    <w:rsid w:val="008B2EFC"/>
    <w:rsid w:val="008B2F0A"/>
    <w:rsid w:val="008B6353"/>
    <w:rsid w:val="008C03EC"/>
    <w:rsid w:val="008C2C82"/>
    <w:rsid w:val="008D09A3"/>
    <w:rsid w:val="008F07C7"/>
    <w:rsid w:val="008F0E1B"/>
    <w:rsid w:val="008F0FB0"/>
    <w:rsid w:val="008F11FD"/>
    <w:rsid w:val="008F73F6"/>
    <w:rsid w:val="00915B0A"/>
    <w:rsid w:val="00931FF9"/>
    <w:rsid w:val="00940316"/>
    <w:rsid w:val="009415A0"/>
    <w:rsid w:val="009441BF"/>
    <w:rsid w:val="00945C1F"/>
    <w:rsid w:val="00947626"/>
    <w:rsid w:val="00951C76"/>
    <w:rsid w:val="0095545D"/>
    <w:rsid w:val="00957674"/>
    <w:rsid w:val="00960E89"/>
    <w:rsid w:val="00961233"/>
    <w:rsid w:val="00982453"/>
    <w:rsid w:val="00992823"/>
    <w:rsid w:val="009953F8"/>
    <w:rsid w:val="00995EB1"/>
    <w:rsid w:val="009A051C"/>
    <w:rsid w:val="009B3D4B"/>
    <w:rsid w:val="009B56E2"/>
    <w:rsid w:val="009B6A45"/>
    <w:rsid w:val="009C09F6"/>
    <w:rsid w:val="009C74FE"/>
    <w:rsid w:val="009D2675"/>
    <w:rsid w:val="009F636A"/>
    <w:rsid w:val="009F6EAA"/>
    <w:rsid w:val="009F729D"/>
    <w:rsid w:val="009F7AE1"/>
    <w:rsid w:val="00A01F4C"/>
    <w:rsid w:val="00A2065C"/>
    <w:rsid w:val="00A30D4D"/>
    <w:rsid w:val="00A30F1F"/>
    <w:rsid w:val="00A325FB"/>
    <w:rsid w:val="00A454E0"/>
    <w:rsid w:val="00A548A9"/>
    <w:rsid w:val="00A66384"/>
    <w:rsid w:val="00A7542F"/>
    <w:rsid w:val="00A75836"/>
    <w:rsid w:val="00A81734"/>
    <w:rsid w:val="00A84A10"/>
    <w:rsid w:val="00A84E55"/>
    <w:rsid w:val="00A8556C"/>
    <w:rsid w:val="00A927E3"/>
    <w:rsid w:val="00A948CD"/>
    <w:rsid w:val="00AA6C99"/>
    <w:rsid w:val="00AB065D"/>
    <w:rsid w:val="00AB1BEF"/>
    <w:rsid w:val="00AC205E"/>
    <w:rsid w:val="00AC43F4"/>
    <w:rsid w:val="00AD11EE"/>
    <w:rsid w:val="00AE1D57"/>
    <w:rsid w:val="00AF23FD"/>
    <w:rsid w:val="00B008C5"/>
    <w:rsid w:val="00B00AC3"/>
    <w:rsid w:val="00B10264"/>
    <w:rsid w:val="00B231E3"/>
    <w:rsid w:val="00B24619"/>
    <w:rsid w:val="00B35F35"/>
    <w:rsid w:val="00B43184"/>
    <w:rsid w:val="00B505BD"/>
    <w:rsid w:val="00B5071A"/>
    <w:rsid w:val="00B54EF0"/>
    <w:rsid w:val="00B64446"/>
    <w:rsid w:val="00B73CB0"/>
    <w:rsid w:val="00B9084E"/>
    <w:rsid w:val="00B9200A"/>
    <w:rsid w:val="00B9554C"/>
    <w:rsid w:val="00BA0DB2"/>
    <w:rsid w:val="00BA1FB5"/>
    <w:rsid w:val="00BA4AAA"/>
    <w:rsid w:val="00BA6405"/>
    <w:rsid w:val="00BB004F"/>
    <w:rsid w:val="00BB014E"/>
    <w:rsid w:val="00BB070C"/>
    <w:rsid w:val="00BB25DD"/>
    <w:rsid w:val="00BD5016"/>
    <w:rsid w:val="00BE22D8"/>
    <w:rsid w:val="00BE31F8"/>
    <w:rsid w:val="00BF349D"/>
    <w:rsid w:val="00C00672"/>
    <w:rsid w:val="00C014B0"/>
    <w:rsid w:val="00C06BB5"/>
    <w:rsid w:val="00C06F78"/>
    <w:rsid w:val="00C10EDC"/>
    <w:rsid w:val="00C10F26"/>
    <w:rsid w:val="00C21BCF"/>
    <w:rsid w:val="00C21C18"/>
    <w:rsid w:val="00C2297C"/>
    <w:rsid w:val="00C30F4E"/>
    <w:rsid w:val="00C32470"/>
    <w:rsid w:val="00C45317"/>
    <w:rsid w:val="00C478B8"/>
    <w:rsid w:val="00C56EB0"/>
    <w:rsid w:val="00C57FC8"/>
    <w:rsid w:val="00C6342F"/>
    <w:rsid w:val="00C70C78"/>
    <w:rsid w:val="00C71625"/>
    <w:rsid w:val="00C73710"/>
    <w:rsid w:val="00C75433"/>
    <w:rsid w:val="00C80772"/>
    <w:rsid w:val="00C8342C"/>
    <w:rsid w:val="00C91CAF"/>
    <w:rsid w:val="00C93C96"/>
    <w:rsid w:val="00C96EF9"/>
    <w:rsid w:val="00C9712A"/>
    <w:rsid w:val="00CA04A7"/>
    <w:rsid w:val="00CA416B"/>
    <w:rsid w:val="00CB1487"/>
    <w:rsid w:val="00CB5278"/>
    <w:rsid w:val="00CB5DB2"/>
    <w:rsid w:val="00CC1F8F"/>
    <w:rsid w:val="00CC4611"/>
    <w:rsid w:val="00CD5B19"/>
    <w:rsid w:val="00CD67C7"/>
    <w:rsid w:val="00CD75CD"/>
    <w:rsid w:val="00CE436D"/>
    <w:rsid w:val="00CE563F"/>
    <w:rsid w:val="00CF2BB0"/>
    <w:rsid w:val="00CF3091"/>
    <w:rsid w:val="00CF5986"/>
    <w:rsid w:val="00CF5F24"/>
    <w:rsid w:val="00CF6C1B"/>
    <w:rsid w:val="00D00B21"/>
    <w:rsid w:val="00D133C0"/>
    <w:rsid w:val="00D35D5C"/>
    <w:rsid w:val="00D40BAC"/>
    <w:rsid w:val="00D42FA6"/>
    <w:rsid w:val="00D43496"/>
    <w:rsid w:val="00D52947"/>
    <w:rsid w:val="00D567BD"/>
    <w:rsid w:val="00D64D2E"/>
    <w:rsid w:val="00D94F3C"/>
    <w:rsid w:val="00D97BA5"/>
    <w:rsid w:val="00DA3BE4"/>
    <w:rsid w:val="00DA456A"/>
    <w:rsid w:val="00DA6FB1"/>
    <w:rsid w:val="00DB06EC"/>
    <w:rsid w:val="00DB7462"/>
    <w:rsid w:val="00DE26F2"/>
    <w:rsid w:val="00DE5132"/>
    <w:rsid w:val="00DE62E0"/>
    <w:rsid w:val="00DE7528"/>
    <w:rsid w:val="00DF04AB"/>
    <w:rsid w:val="00DF1C0A"/>
    <w:rsid w:val="00DF23D1"/>
    <w:rsid w:val="00DF580E"/>
    <w:rsid w:val="00E038A6"/>
    <w:rsid w:val="00E04EB7"/>
    <w:rsid w:val="00E13141"/>
    <w:rsid w:val="00E1432A"/>
    <w:rsid w:val="00E2196E"/>
    <w:rsid w:val="00E27D42"/>
    <w:rsid w:val="00E32E7E"/>
    <w:rsid w:val="00E34585"/>
    <w:rsid w:val="00E3738D"/>
    <w:rsid w:val="00E61527"/>
    <w:rsid w:val="00E62A37"/>
    <w:rsid w:val="00E666AC"/>
    <w:rsid w:val="00E74439"/>
    <w:rsid w:val="00E8339A"/>
    <w:rsid w:val="00E840BA"/>
    <w:rsid w:val="00E87365"/>
    <w:rsid w:val="00E90226"/>
    <w:rsid w:val="00E92F9A"/>
    <w:rsid w:val="00E93171"/>
    <w:rsid w:val="00E9607C"/>
    <w:rsid w:val="00EA6444"/>
    <w:rsid w:val="00EA7683"/>
    <w:rsid w:val="00EB0F7B"/>
    <w:rsid w:val="00EB6104"/>
    <w:rsid w:val="00EB7DEF"/>
    <w:rsid w:val="00EC6AAD"/>
    <w:rsid w:val="00EE3B43"/>
    <w:rsid w:val="00EF4542"/>
    <w:rsid w:val="00EF595C"/>
    <w:rsid w:val="00EF6ECC"/>
    <w:rsid w:val="00F03F6D"/>
    <w:rsid w:val="00F10053"/>
    <w:rsid w:val="00F11119"/>
    <w:rsid w:val="00F121E0"/>
    <w:rsid w:val="00F309F7"/>
    <w:rsid w:val="00F30CBE"/>
    <w:rsid w:val="00F3232F"/>
    <w:rsid w:val="00F34117"/>
    <w:rsid w:val="00F35CA0"/>
    <w:rsid w:val="00F40EE2"/>
    <w:rsid w:val="00F451CA"/>
    <w:rsid w:val="00F46C35"/>
    <w:rsid w:val="00F50635"/>
    <w:rsid w:val="00F54BC4"/>
    <w:rsid w:val="00F716D5"/>
    <w:rsid w:val="00F722A2"/>
    <w:rsid w:val="00F7602A"/>
    <w:rsid w:val="00F87406"/>
    <w:rsid w:val="00F92CD7"/>
    <w:rsid w:val="00FA086E"/>
    <w:rsid w:val="00FA1B92"/>
    <w:rsid w:val="00FA31F8"/>
    <w:rsid w:val="00FB1367"/>
    <w:rsid w:val="00FC23D8"/>
    <w:rsid w:val="00FC6FB6"/>
    <w:rsid w:val="00FD0F79"/>
    <w:rsid w:val="00FD43BF"/>
    <w:rsid w:val="00FD7B41"/>
    <w:rsid w:val="00FE004E"/>
    <w:rsid w:val="00FE7B84"/>
    <w:rsid w:val="00FF0C83"/>
    <w:rsid w:val="00FF4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E3A29"/>
  <w15:chartTrackingRefBased/>
  <w15:docId w15:val="{7EEA0D15-C435-48BF-8787-16818B36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8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F35CA0"/>
    <w:rPr>
      <w:sz w:val="16"/>
      <w:szCs w:val="16"/>
    </w:rPr>
  </w:style>
  <w:style w:type="paragraph" w:styleId="Commentaire">
    <w:name w:val="annotation text"/>
    <w:basedOn w:val="Normal"/>
    <w:semiHidden/>
    <w:rsid w:val="00F35CA0"/>
    <w:rPr>
      <w:sz w:val="20"/>
      <w:szCs w:val="20"/>
    </w:rPr>
  </w:style>
  <w:style w:type="paragraph" w:styleId="Objetducommentaire">
    <w:name w:val="annotation subject"/>
    <w:basedOn w:val="Commentaire"/>
    <w:next w:val="Commentaire"/>
    <w:semiHidden/>
    <w:rsid w:val="00F35CA0"/>
    <w:rPr>
      <w:b/>
      <w:bCs/>
    </w:rPr>
  </w:style>
  <w:style w:type="paragraph" w:styleId="Textedebulles">
    <w:name w:val="Balloon Text"/>
    <w:basedOn w:val="Normal"/>
    <w:semiHidden/>
    <w:rsid w:val="00F35CA0"/>
    <w:rPr>
      <w:rFonts w:ascii="Tahoma" w:hAnsi="Tahoma" w:cs="Tahoma"/>
      <w:sz w:val="16"/>
      <w:szCs w:val="16"/>
    </w:rPr>
  </w:style>
  <w:style w:type="paragraph" w:styleId="En-tte">
    <w:name w:val="header"/>
    <w:basedOn w:val="Normal"/>
    <w:rsid w:val="007C7B20"/>
    <w:pPr>
      <w:tabs>
        <w:tab w:val="center" w:pos="4536"/>
        <w:tab w:val="right" w:pos="9072"/>
      </w:tabs>
    </w:pPr>
  </w:style>
  <w:style w:type="paragraph" w:styleId="Pieddepage">
    <w:name w:val="footer"/>
    <w:basedOn w:val="Normal"/>
    <w:rsid w:val="007C7B20"/>
    <w:pPr>
      <w:tabs>
        <w:tab w:val="center" w:pos="4536"/>
        <w:tab w:val="right" w:pos="9072"/>
      </w:tabs>
    </w:pPr>
  </w:style>
  <w:style w:type="character" w:styleId="Numrodepage">
    <w:name w:val="page number"/>
    <w:basedOn w:val="Policepardfaut"/>
    <w:rsid w:val="00D35D5C"/>
  </w:style>
  <w:style w:type="paragraph" w:styleId="Paragraphedeliste">
    <w:name w:val="List Paragraph"/>
    <w:basedOn w:val="Normal"/>
    <w:uiPriority w:val="34"/>
    <w:qFormat/>
    <w:rsid w:val="00AD11EE"/>
    <w:pPr>
      <w:ind w:left="708"/>
    </w:pPr>
  </w:style>
  <w:style w:type="paragraph" w:styleId="Rvision">
    <w:name w:val="Revision"/>
    <w:hidden/>
    <w:uiPriority w:val="99"/>
    <w:semiHidden/>
    <w:rsid w:val="001F7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44689">
      <w:bodyDiv w:val="1"/>
      <w:marLeft w:val="0"/>
      <w:marRight w:val="0"/>
      <w:marTop w:val="0"/>
      <w:marBottom w:val="0"/>
      <w:divBdr>
        <w:top w:val="none" w:sz="0" w:space="0" w:color="auto"/>
        <w:left w:val="none" w:sz="0" w:space="0" w:color="auto"/>
        <w:bottom w:val="none" w:sz="0" w:space="0" w:color="auto"/>
        <w:right w:val="none" w:sz="0" w:space="0" w:color="auto"/>
      </w:divBdr>
    </w:div>
    <w:div w:id="428964707">
      <w:bodyDiv w:val="1"/>
      <w:marLeft w:val="0"/>
      <w:marRight w:val="0"/>
      <w:marTop w:val="0"/>
      <w:marBottom w:val="0"/>
      <w:divBdr>
        <w:top w:val="none" w:sz="0" w:space="0" w:color="auto"/>
        <w:left w:val="none" w:sz="0" w:space="0" w:color="auto"/>
        <w:bottom w:val="none" w:sz="0" w:space="0" w:color="auto"/>
        <w:right w:val="none" w:sz="0" w:space="0" w:color="auto"/>
      </w:divBdr>
    </w:div>
    <w:div w:id="627247944">
      <w:bodyDiv w:val="1"/>
      <w:marLeft w:val="0"/>
      <w:marRight w:val="0"/>
      <w:marTop w:val="0"/>
      <w:marBottom w:val="0"/>
      <w:divBdr>
        <w:top w:val="none" w:sz="0" w:space="0" w:color="auto"/>
        <w:left w:val="none" w:sz="0" w:space="0" w:color="auto"/>
        <w:bottom w:val="none" w:sz="0" w:space="0" w:color="auto"/>
        <w:right w:val="none" w:sz="0" w:space="0" w:color="auto"/>
      </w:divBdr>
    </w:div>
    <w:div w:id="641816158">
      <w:bodyDiv w:val="1"/>
      <w:marLeft w:val="0"/>
      <w:marRight w:val="0"/>
      <w:marTop w:val="0"/>
      <w:marBottom w:val="0"/>
      <w:divBdr>
        <w:top w:val="none" w:sz="0" w:space="0" w:color="auto"/>
        <w:left w:val="none" w:sz="0" w:space="0" w:color="auto"/>
        <w:bottom w:val="none" w:sz="0" w:space="0" w:color="auto"/>
        <w:right w:val="none" w:sz="0" w:space="0" w:color="auto"/>
      </w:divBdr>
    </w:div>
    <w:div w:id="681903687">
      <w:bodyDiv w:val="1"/>
      <w:marLeft w:val="0"/>
      <w:marRight w:val="0"/>
      <w:marTop w:val="0"/>
      <w:marBottom w:val="0"/>
      <w:divBdr>
        <w:top w:val="none" w:sz="0" w:space="0" w:color="auto"/>
        <w:left w:val="none" w:sz="0" w:space="0" w:color="auto"/>
        <w:bottom w:val="none" w:sz="0" w:space="0" w:color="auto"/>
        <w:right w:val="none" w:sz="0" w:space="0" w:color="auto"/>
      </w:divBdr>
      <w:divsChild>
        <w:div w:id="916784423">
          <w:marLeft w:val="0"/>
          <w:marRight w:val="0"/>
          <w:marTop w:val="0"/>
          <w:marBottom w:val="0"/>
          <w:divBdr>
            <w:top w:val="none" w:sz="0" w:space="0" w:color="auto"/>
            <w:left w:val="none" w:sz="0" w:space="0" w:color="auto"/>
            <w:bottom w:val="none" w:sz="0" w:space="0" w:color="auto"/>
            <w:right w:val="none" w:sz="0" w:space="0" w:color="auto"/>
          </w:divBdr>
        </w:div>
      </w:divsChild>
    </w:div>
    <w:div w:id="875387988">
      <w:bodyDiv w:val="1"/>
      <w:marLeft w:val="0"/>
      <w:marRight w:val="0"/>
      <w:marTop w:val="0"/>
      <w:marBottom w:val="0"/>
      <w:divBdr>
        <w:top w:val="none" w:sz="0" w:space="0" w:color="auto"/>
        <w:left w:val="none" w:sz="0" w:space="0" w:color="auto"/>
        <w:bottom w:val="none" w:sz="0" w:space="0" w:color="auto"/>
        <w:right w:val="none" w:sz="0" w:space="0" w:color="auto"/>
      </w:divBdr>
    </w:div>
    <w:div w:id="951209046">
      <w:bodyDiv w:val="1"/>
      <w:marLeft w:val="0"/>
      <w:marRight w:val="0"/>
      <w:marTop w:val="0"/>
      <w:marBottom w:val="0"/>
      <w:divBdr>
        <w:top w:val="none" w:sz="0" w:space="0" w:color="auto"/>
        <w:left w:val="none" w:sz="0" w:space="0" w:color="auto"/>
        <w:bottom w:val="none" w:sz="0" w:space="0" w:color="auto"/>
        <w:right w:val="none" w:sz="0" w:space="0" w:color="auto"/>
      </w:divBdr>
    </w:div>
    <w:div w:id="956644776">
      <w:bodyDiv w:val="1"/>
      <w:marLeft w:val="0"/>
      <w:marRight w:val="0"/>
      <w:marTop w:val="0"/>
      <w:marBottom w:val="0"/>
      <w:divBdr>
        <w:top w:val="none" w:sz="0" w:space="0" w:color="auto"/>
        <w:left w:val="none" w:sz="0" w:space="0" w:color="auto"/>
        <w:bottom w:val="none" w:sz="0" w:space="0" w:color="auto"/>
        <w:right w:val="none" w:sz="0" w:space="0" w:color="auto"/>
      </w:divBdr>
    </w:div>
    <w:div w:id="957107548">
      <w:bodyDiv w:val="1"/>
      <w:marLeft w:val="0"/>
      <w:marRight w:val="0"/>
      <w:marTop w:val="0"/>
      <w:marBottom w:val="0"/>
      <w:divBdr>
        <w:top w:val="none" w:sz="0" w:space="0" w:color="auto"/>
        <w:left w:val="none" w:sz="0" w:space="0" w:color="auto"/>
        <w:bottom w:val="none" w:sz="0" w:space="0" w:color="auto"/>
        <w:right w:val="none" w:sz="0" w:space="0" w:color="auto"/>
      </w:divBdr>
    </w:div>
    <w:div w:id="1013457976">
      <w:bodyDiv w:val="1"/>
      <w:marLeft w:val="0"/>
      <w:marRight w:val="0"/>
      <w:marTop w:val="0"/>
      <w:marBottom w:val="0"/>
      <w:divBdr>
        <w:top w:val="none" w:sz="0" w:space="0" w:color="auto"/>
        <w:left w:val="none" w:sz="0" w:space="0" w:color="auto"/>
        <w:bottom w:val="none" w:sz="0" w:space="0" w:color="auto"/>
        <w:right w:val="none" w:sz="0" w:space="0" w:color="auto"/>
      </w:divBdr>
    </w:div>
    <w:div w:id="1120227637">
      <w:bodyDiv w:val="1"/>
      <w:marLeft w:val="0"/>
      <w:marRight w:val="0"/>
      <w:marTop w:val="0"/>
      <w:marBottom w:val="0"/>
      <w:divBdr>
        <w:top w:val="none" w:sz="0" w:space="0" w:color="auto"/>
        <w:left w:val="none" w:sz="0" w:space="0" w:color="auto"/>
        <w:bottom w:val="none" w:sz="0" w:space="0" w:color="auto"/>
        <w:right w:val="none" w:sz="0" w:space="0" w:color="auto"/>
      </w:divBdr>
    </w:div>
    <w:div w:id="1189634880">
      <w:bodyDiv w:val="1"/>
      <w:marLeft w:val="0"/>
      <w:marRight w:val="0"/>
      <w:marTop w:val="0"/>
      <w:marBottom w:val="0"/>
      <w:divBdr>
        <w:top w:val="none" w:sz="0" w:space="0" w:color="auto"/>
        <w:left w:val="none" w:sz="0" w:space="0" w:color="auto"/>
        <w:bottom w:val="none" w:sz="0" w:space="0" w:color="auto"/>
        <w:right w:val="none" w:sz="0" w:space="0" w:color="auto"/>
      </w:divBdr>
    </w:div>
    <w:div w:id="1289895048">
      <w:bodyDiv w:val="1"/>
      <w:marLeft w:val="0"/>
      <w:marRight w:val="0"/>
      <w:marTop w:val="0"/>
      <w:marBottom w:val="0"/>
      <w:divBdr>
        <w:top w:val="none" w:sz="0" w:space="0" w:color="auto"/>
        <w:left w:val="none" w:sz="0" w:space="0" w:color="auto"/>
        <w:bottom w:val="none" w:sz="0" w:space="0" w:color="auto"/>
        <w:right w:val="none" w:sz="0" w:space="0" w:color="auto"/>
      </w:divBdr>
    </w:div>
    <w:div w:id="1406993465">
      <w:bodyDiv w:val="1"/>
      <w:marLeft w:val="0"/>
      <w:marRight w:val="0"/>
      <w:marTop w:val="0"/>
      <w:marBottom w:val="0"/>
      <w:divBdr>
        <w:top w:val="none" w:sz="0" w:space="0" w:color="auto"/>
        <w:left w:val="none" w:sz="0" w:space="0" w:color="auto"/>
        <w:bottom w:val="none" w:sz="0" w:space="0" w:color="auto"/>
        <w:right w:val="none" w:sz="0" w:space="0" w:color="auto"/>
      </w:divBdr>
    </w:div>
    <w:div w:id="1465342921">
      <w:bodyDiv w:val="1"/>
      <w:marLeft w:val="0"/>
      <w:marRight w:val="0"/>
      <w:marTop w:val="0"/>
      <w:marBottom w:val="0"/>
      <w:divBdr>
        <w:top w:val="none" w:sz="0" w:space="0" w:color="auto"/>
        <w:left w:val="none" w:sz="0" w:space="0" w:color="auto"/>
        <w:bottom w:val="none" w:sz="0" w:space="0" w:color="auto"/>
        <w:right w:val="none" w:sz="0" w:space="0" w:color="auto"/>
      </w:divBdr>
    </w:div>
    <w:div w:id="1579169909">
      <w:bodyDiv w:val="1"/>
      <w:marLeft w:val="0"/>
      <w:marRight w:val="0"/>
      <w:marTop w:val="0"/>
      <w:marBottom w:val="0"/>
      <w:divBdr>
        <w:top w:val="none" w:sz="0" w:space="0" w:color="auto"/>
        <w:left w:val="none" w:sz="0" w:space="0" w:color="auto"/>
        <w:bottom w:val="none" w:sz="0" w:space="0" w:color="auto"/>
        <w:right w:val="none" w:sz="0" w:space="0" w:color="auto"/>
      </w:divBdr>
    </w:div>
    <w:div w:id="1665400984">
      <w:bodyDiv w:val="1"/>
      <w:marLeft w:val="0"/>
      <w:marRight w:val="0"/>
      <w:marTop w:val="0"/>
      <w:marBottom w:val="0"/>
      <w:divBdr>
        <w:top w:val="none" w:sz="0" w:space="0" w:color="auto"/>
        <w:left w:val="none" w:sz="0" w:space="0" w:color="auto"/>
        <w:bottom w:val="none" w:sz="0" w:space="0" w:color="auto"/>
        <w:right w:val="none" w:sz="0" w:space="0" w:color="auto"/>
      </w:divBdr>
    </w:div>
    <w:div w:id="1686588419">
      <w:bodyDiv w:val="1"/>
      <w:marLeft w:val="0"/>
      <w:marRight w:val="0"/>
      <w:marTop w:val="0"/>
      <w:marBottom w:val="0"/>
      <w:divBdr>
        <w:top w:val="none" w:sz="0" w:space="0" w:color="auto"/>
        <w:left w:val="none" w:sz="0" w:space="0" w:color="auto"/>
        <w:bottom w:val="none" w:sz="0" w:space="0" w:color="auto"/>
        <w:right w:val="none" w:sz="0" w:space="0" w:color="auto"/>
      </w:divBdr>
    </w:div>
    <w:div w:id="1781798668">
      <w:bodyDiv w:val="1"/>
      <w:marLeft w:val="0"/>
      <w:marRight w:val="0"/>
      <w:marTop w:val="0"/>
      <w:marBottom w:val="0"/>
      <w:divBdr>
        <w:top w:val="none" w:sz="0" w:space="0" w:color="auto"/>
        <w:left w:val="none" w:sz="0" w:space="0" w:color="auto"/>
        <w:bottom w:val="none" w:sz="0" w:space="0" w:color="auto"/>
        <w:right w:val="none" w:sz="0" w:space="0" w:color="auto"/>
      </w:divBdr>
    </w:div>
    <w:div w:id="1886915257">
      <w:bodyDiv w:val="1"/>
      <w:marLeft w:val="0"/>
      <w:marRight w:val="0"/>
      <w:marTop w:val="0"/>
      <w:marBottom w:val="0"/>
      <w:divBdr>
        <w:top w:val="none" w:sz="0" w:space="0" w:color="auto"/>
        <w:left w:val="none" w:sz="0" w:space="0" w:color="auto"/>
        <w:bottom w:val="none" w:sz="0" w:space="0" w:color="auto"/>
        <w:right w:val="none" w:sz="0" w:space="0" w:color="auto"/>
      </w:divBdr>
      <w:divsChild>
        <w:div w:id="918519002">
          <w:marLeft w:val="0"/>
          <w:marRight w:val="0"/>
          <w:marTop w:val="0"/>
          <w:marBottom w:val="0"/>
          <w:divBdr>
            <w:top w:val="none" w:sz="0" w:space="0" w:color="auto"/>
            <w:left w:val="none" w:sz="0" w:space="0" w:color="auto"/>
            <w:bottom w:val="none" w:sz="0" w:space="0" w:color="auto"/>
            <w:right w:val="none" w:sz="0" w:space="0" w:color="auto"/>
          </w:divBdr>
          <w:divsChild>
            <w:div w:id="145049060">
              <w:marLeft w:val="0"/>
              <w:marRight w:val="0"/>
              <w:marTop w:val="0"/>
              <w:marBottom w:val="0"/>
              <w:divBdr>
                <w:top w:val="none" w:sz="0" w:space="0" w:color="auto"/>
                <w:left w:val="none" w:sz="0" w:space="0" w:color="auto"/>
                <w:bottom w:val="none" w:sz="0" w:space="0" w:color="auto"/>
                <w:right w:val="none" w:sz="0" w:space="0" w:color="auto"/>
              </w:divBdr>
            </w:div>
            <w:div w:id="292952908">
              <w:marLeft w:val="0"/>
              <w:marRight w:val="0"/>
              <w:marTop w:val="0"/>
              <w:marBottom w:val="0"/>
              <w:divBdr>
                <w:top w:val="none" w:sz="0" w:space="0" w:color="auto"/>
                <w:left w:val="none" w:sz="0" w:space="0" w:color="auto"/>
                <w:bottom w:val="none" w:sz="0" w:space="0" w:color="auto"/>
                <w:right w:val="none" w:sz="0" w:space="0" w:color="auto"/>
              </w:divBdr>
            </w:div>
            <w:div w:id="13390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7210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Pôle /Direction/Service</vt:lpstr>
    </vt:vector>
  </TitlesOfParts>
  <Company>cg93</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/Direction/Service</dc:title>
  <dc:subject/>
  <dc:creator>lsauze</dc:creator>
  <cp:keywords>OA, BGP, ingénieur</cp:keywords>
  <dc:description/>
  <cp:lastModifiedBy>Ludivine Faviez-Demarez</cp:lastModifiedBy>
  <cp:revision>5</cp:revision>
  <cp:lastPrinted>2016-05-10T14:17:00Z</cp:lastPrinted>
  <dcterms:created xsi:type="dcterms:W3CDTF">2025-03-27T16:36:00Z</dcterms:created>
  <dcterms:modified xsi:type="dcterms:W3CDTF">2025-03-31T08:08:00Z</dcterms:modified>
</cp:coreProperties>
</file>